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7702C0" w14:textId="77777777" w:rsidR="00BA55FD" w:rsidRPr="008E3D47" w:rsidRDefault="00BA55FD" w:rsidP="00BA55FD">
      <w:pPr>
        <w:jc w:val="right"/>
        <w:rPr>
          <w:sz w:val="22"/>
          <w:szCs w:val="22"/>
          <w:vertAlign w:val="superscript"/>
        </w:rPr>
      </w:pPr>
      <w:r w:rsidRPr="008E3D47">
        <w:rPr>
          <w:sz w:val="22"/>
          <w:szCs w:val="22"/>
        </w:rPr>
        <w:t>Priedas Nr. 2</w:t>
      </w:r>
    </w:p>
    <w:p w14:paraId="71BCC2EE" w14:textId="77777777" w:rsidR="002B3BE2" w:rsidRPr="008E3D47" w:rsidRDefault="002B3BE2" w:rsidP="00BA55FD">
      <w:pPr>
        <w:jc w:val="center"/>
        <w:rPr>
          <w:b/>
          <w:sz w:val="22"/>
          <w:szCs w:val="22"/>
        </w:rPr>
      </w:pPr>
      <w:r w:rsidRPr="008E3D47">
        <w:rPr>
          <w:b/>
          <w:sz w:val="22"/>
          <w:szCs w:val="22"/>
        </w:rPr>
        <w:t xml:space="preserve">PROFESIONALAUS AKUSTINIO PIANINO </w:t>
      </w:r>
    </w:p>
    <w:p w14:paraId="3FB14309" w14:textId="6EB111F8" w:rsidR="00BA55FD" w:rsidRPr="008E3D47" w:rsidRDefault="002B3BE2" w:rsidP="00BA55FD">
      <w:pPr>
        <w:jc w:val="center"/>
        <w:rPr>
          <w:b/>
          <w:sz w:val="22"/>
          <w:szCs w:val="22"/>
        </w:rPr>
      </w:pPr>
      <w:r w:rsidRPr="008E3D47">
        <w:rPr>
          <w:b/>
          <w:sz w:val="22"/>
          <w:szCs w:val="22"/>
        </w:rPr>
        <w:t>SU AUTOMATINE GROJIMO IR TYLOS SISTEM</w:t>
      </w:r>
      <w:r w:rsidR="00262832" w:rsidRPr="008E3D47">
        <w:rPr>
          <w:b/>
          <w:sz w:val="22"/>
          <w:szCs w:val="22"/>
        </w:rPr>
        <w:t xml:space="preserve">A </w:t>
      </w:r>
      <w:r w:rsidR="00BA55FD" w:rsidRPr="008E3D47">
        <w:rPr>
          <w:b/>
          <w:sz w:val="22"/>
          <w:szCs w:val="22"/>
        </w:rPr>
        <w:t xml:space="preserve">TECHNINĖ SPECIFIKACIJA </w:t>
      </w:r>
    </w:p>
    <w:p w14:paraId="0E658E75" w14:textId="77777777" w:rsidR="00BA55FD" w:rsidRPr="008E3D47" w:rsidRDefault="00BA55FD" w:rsidP="00BA55FD">
      <w:pPr>
        <w:rPr>
          <w:sz w:val="22"/>
          <w:szCs w:val="22"/>
        </w:rPr>
      </w:pPr>
    </w:p>
    <w:p w14:paraId="6916DE57" w14:textId="77777777" w:rsidR="00BA55FD" w:rsidRPr="008E3D47" w:rsidRDefault="00BA55FD" w:rsidP="00184023">
      <w:pPr>
        <w:pStyle w:val="ListParagraph"/>
        <w:numPr>
          <w:ilvl w:val="0"/>
          <w:numId w:val="5"/>
        </w:numPr>
        <w:pBdr>
          <w:top w:val="nil"/>
          <w:left w:val="nil"/>
          <w:bottom w:val="nil"/>
          <w:right w:val="nil"/>
          <w:between w:val="nil"/>
        </w:pBdr>
        <w:contextualSpacing w:val="0"/>
        <w:jc w:val="both"/>
        <w:rPr>
          <w:b/>
          <w:sz w:val="22"/>
          <w:szCs w:val="22"/>
        </w:rPr>
      </w:pPr>
      <w:r w:rsidRPr="008E3D47">
        <w:rPr>
          <w:b/>
          <w:sz w:val="22"/>
          <w:szCs w:val="22"/>
        </w:rPr>
        <w:t>Bendra informacija ir reikalavimai:</w:t>
      </w:r>
    </w:p>
    <w:p w14:paraId="2D5CA685" w14:textId="47A4C5DE" w:rsidR="00BA55FD" w:rsidRPr="008E3D47" w:rsidRDefault="00BA55FD" w:rsidP="00184023">
      <w:pPr>
        <w:pStyle w:val="ListParagraph"/>
        <w:numPr>
          <w:ilvl w:val="1"/>
          <w:numId w:val="5"/>
        </w:numPr>
        <w:jc w:val="both"/>
        <w:rPr>
          <w:sz w:val="22"/>
          <w:szCs w:val="22"/>
        </w:rPr>
      </w:pPr>
      <w:r w:rsidRPr="00262832">
        <w:rPr>
          <w:sz w:val="22"/>
          <w:szCs w:val="22"/>
        </w:rPr>
        <w:t xml:space="preserve">VšĮ Lietuvos muzikos ir teatro akademija (toliau – LMTA arba Perkančioji organizacija) siekia įsigyti </w:t>
      </w:r>
      <w:r w:rsidR="00262832" w:rsidRPr="00262832">
        <w:rPr>
          <w:sz w:val="22"/>
          <w:szCs w:val="22"/>
        </w:rPr>
        <w:t>Profesional</w:t>
      </w:r>
      <w:r w:rsidR="00262832" w:rsidRPr="008E3D47">
        <w:rPr>
          <w:sz w:val="22"/>
          <w:szCs w:val="22"/>
        </w:rPr>
        <w:t>ų</w:t>
      </w:r>
      <w:r w:rsidR="00262832" w:rsidRPr="00262832">
        <w:rPr>
          <w:sz w:val="22"/>
          <w:szCs w:val="22"/>
        </w:rPr>
        <w:t xml:space="preserve"> akustin</w:t>
      </w:r>
      <w:r w:rsidR="00262832" w:rsidRPr="008E3D47">
        <w:rPr>
          <w:sz w:val="22"/>
          <w:szCs w:val="22"/>
        </w:rPr>
        <w:t>į</w:t>
      </w:r>
      <w:r w:rsidR="00262832" w:rsidRPr="00262832">
        <w:rPr>
          <w:sz w:val="22"/>
          <w:szCs w:val="22"/>
        </w:rPr>
        <w:t xml:space="preserve"> pianin</w:t>
      </w:r>
      <w:r w:rsidR="00262832" w:rsidRPr="008E3D47">
        <w:rPr>
          <w:sz w:val="22"/>
          <w:szCs w:val="22"/>
        </w:rPr>
        <w:t xml:space="preserve">ą </w:t>
      </w:r>
      <w:r w:rsidR="00262832" w:rsidRPr="00262832">
        <w:rPr>
          <w:sz w:val="22"/>
          <w:szCs w:val="22"/>
        </w:rPr>
        <w:t>su automatine grojimo ir tylos sistema</w:t>
      </w:r>
      <w:r w:rsidR="00262832" w:rsidRPr="008E3D47">
        <w:rPr>
          <w:sz w:val="22"/>
          <w:szCs w:val="22"/>
        </w:rPr>
        <w:t xml:space="preserve"> (toliau – Prekė)</w:t>
      </w:r>
      <w:r w:rsidR="00B02981" w:rsidRPr="008E3D47">
        <w:rPr>
          <w:sz w:val="22"/>
          <w:szCs w:val="22"/>
        </w:rPr>
        <w:t>.</w:t>
      </w:r>
    </w:p>
    <w:p w14:paraId="566CF9E8" w14:textId="65E9DFBC" w:rsidR="00BA55FD" w:rsidRPr="008E3D47" w:rsidRDefault="00BA55FD" w:rsidP="00184023">
      <w:pPr>
        <w:pStyle w:val="ListParagraph"/>
        <w:numPr>
          <w:ilvl w:val="1"/>
          <w:numId w:val="5"/>
        </w:numPr>
        <w:pBdr>
          <w:top w:val="nil"/>
          <w:left w:val="nil"/>
          <w:bottom w:val="nil"/>
          <w:right w:val="nil"/>
          <w:between w:val="nil"/>
        </w:pBdr>
        <w:contextualSpacing w:val="0"/>
        <w:jc w:val="both"/>
        <w:rPr>
          <w:sz w:val="22"/>
          <w:szCs w:val="22"/>
        </w:rPr>
      </w:pPr>
      <w:r w:rsidRPr="008E3D47">
        <w:rPr>
          <w:sz w:val="22"/>
          <w:szCs w:val="22"/>
        </w:rPr>
        <w:t>Reikalavimai Prek</w:t>
      </w:r>
      <w:r w:rsidR="00B02981" w:rsidRPr="008E3D47">
        <w:rPr>
          <w:sz w:val="22"/>
          <w:szCs w:val="22"/>
        </w:rPr>
        <w:t>ei</w:t>
      </w:r>
      <w:r w:rsidRPr="008E3D47">
        <w:rPr>
          <w:sz w:val="22"/>
          <w:szCs w:val="22"/>
        </w:rPr>
        <w:t xml:space="preserve"> pateikti šioje techninėje specifikacijoje.</w:t>
      </w:r>
    </w:p>
    <w:p w14:paraId="2DBC1EF6" w14:textId="77777777" w:rsidR="00BA55FD" w:rsidRPr="008E3D47" w:rsidRDefault="00BA55FD" w:rsidP="00184023">
      <w:pPr>
        <w:pStyle w:val="ListParagraph"/>
        <w:numPr>
          <w:ilvl w:val="1"/>
          <w:numId w:val="5"/>
        </w:numPr>
        <w:tabs>
          <w:tab w:val="left" w:pos="993"/>
        </w:tabs>
        <w:jc w:val="both"/>
        <w:rPr>
          <w:sz w:val="22"/>
          <w:szCs w:val="22"/>
        </w:rPr>
      </w:pPr>
      <w:r w:rsidRPr="008E3D47">
        <w:rPr>
          <w:sz w:val="22"/>
          <w:szCs w:val="22"/>
        </w:rPr>
        <w:t>Techninėje specifikacijoje vartojamos sąvokos:</w:t>
      </w:r>
    </w:p>
    <w:p w14:paraId="24FC8981" w14:textId="77777777" w:rsidR="00BA55FD" w:rsidRPr="008E3D47" w:rsidRDefault="00BA55FD" w:rsidP="00184023">
      <w:pPr>
        <w:pStyle w:val="ListParagraph"/>
        <w:numPr>
          <w:ilvl w:val="2"/>
          <w:numId w:val="5"/>
        </w:numPr>
        <w:tabs>
          <w:tab w:val="left" w:pos="993"/>
        </w:tabs>
        <w:jc w:val="both"/>
        <w:rPr>
          <w:sz w:val="22"/>
          <w:szCs w:val="22"/>
        </w:rPr>
      </w:pPr>
      <w:r w:rsidRPr="008E3D47">
        <w:rPr>
          <w:b/>
          <w:sz w:val="22"/>
          <w:szCs w:val="22"/>
        </w:rPr>
        <w:t>Dokumentacija</w:t>
      </w:r>
      <w:r w:rsidRPr="008E3D47">
        <w:rPr>
          <w:sz w:val="22"/>
          <w:szCs w:val="22"/>
        </w:rPr>
        <w:t xml:space="preserve"> – gamintojo dokumentai (vartotojo vadovai, techniniai pasai, kita gamintojo teikiama informacija apie prekės parametrus) arba gamintojo internetinio puslapio nuoroda (-os), kuriuose pateikiama gamintojo informacija apie siūlomos prekės atitikimą reikalaujamam parametrui / specifikacijai.</w:t>
      </w:r>
    </w:p>
    <w:p w14:paraId="0733CDF1" w14:textId="77777777" w:rsidR="00BA55FD" w:rsidRPr="008E3D47" w:rsidRDefault="00BA55FD" w:rsidP="00184023">
      <w:pPr>
        <w:pStyle w:val="ListParagraph"/>
        <w:numPr>
          <w:ilvl w:val="1"/>
          <w:numId w:val="5"/>
        </w:numPr>
        <w:jc w:val="both"/>
        <w:rPr>
          <w:b/>
          <w:sz w:val="22"/>
          <w:szCs w:val="22"/>
        </w:rPr>
      </w:pPr>
      <w:r w:rsidRPr="008E3D47">
        <w:rPr>
          <w:b/>
          <w:sz w:val="22"/>
          <w:szCs w:val="22"/>
        </w:rPr>
        <w:t xml:space="preserve">Bendri reikalavimai tiekėjui dėl Techninės specifikacijos pildymo: </w:t>
      </w:r>
    </w:p>
    <w:p w14:paraId="6970533E" w14:textId="77777777" w:rsidR="00BA55FD" w:rsidRPr="008E3D47" w:rsidRDefault="00BA55FD" w:rsidP="00184023">
      <w:pPr>
        <w:pStyle w:val="ListParagraph"/>
        <w:numPr>
          <w:ilvl w:val="2"/>
          <w:numId w:val="5"/>
        </w:numPr>
        <w:jc w:val="both"/>
        <w:rPr>
          <w:sz w:val="22"/>
          <w:szCs w:val="22"/>
        </w:rPr>
      </w:pPr>
      <w:r w:rsidRPr="008E3D47">
        <w:rPr>
          <w:sz w:val="22"/>
          <w:szCs w:val="22"/>
        </w:rPr>
        <w:t>Tiekėjas turi užpildyti visus Techninės specifikacijos lentelių laukelius, kurie pažymėti „/</w:t>
      </w:r>
      <w:r w:rsidRPr="008E3D47">
        <w:rPr>
          <w:i/>
          <w:sz w:val="22"/>
          <w:szCs w:val="22"/>
        </w:rPr>
        <w:t>įrašyti</w:t>
      </w:r>
      <w:r w:rsidRPr="008E3D47">
        <w:rPr>
          <w:sz w:val="22"/>
          <w:szCs w:val="22"/>
        </w:rPr>
        <w:t>/“ (tiekėjas ištrina „/</w:t>
      </w:r>
      <w:r w:rsidRPr="008E3D47">
        <w:rPr>
          <w:i/>
          <w:sz w:val="22"/>
          <w:szCs w:val="22"/>
        </w:rPr>
        <w:t>įrašyti</w:t>
      </w:r>
      <w:r w:rsidRPr="008E3D47">
        <w:rPr>
          <w:sz w:val="22"/>
          <w:szCs w:val="22"/>
        </w:rPr>
        <w:t>/“ ir nurodo reikalaujama informaciją). Tiekėjui minėtų laukelių neužpildžius arba užpildžius netinkamai tiekėjo pasiūlymas gali būti atmestas kaip neatitinkantis Pirkimo dokumentų reikalavimų.</w:t>
      </w:r>
    </w:p>
    <w:p w14:paraId="15365050" w14:textId="77777777" w:rsidR="00BA55FD" w:rsidRPr="008E3D47" w:rsidRDefault="00BA55FD" w:rsidP="00184023">
      <w:pPr>
        <w:pStyle w:val="ListParagraph"/>
        <w:numPr>
          <w:ilvl w:val="2"/>
          <w:numId w:val="5"/>
        </w:numPr>
        <w:jc w:val="both"/>
        <w:rPr>
          <w:sz w:val="22"/>
          <w:szCs w:val="22"/>
        </w:rPr>
      </w:pPr>
      <w:r w:rsidRPr="008E3D47">
        <w:rPr>
          <w:sz w:val="22"/>
          <w:szCs w:val="22"/>
        </w:rPr>
        <w:t>Tiekėjas negali palikti tuščių laukelių, kurie pažymėti „/</w:t>
      </w:r>
      <w:r w:rsidRPr="008E3D47">
        <w:rPr>
          <w:i/>
          <w:sz w:val="22"/>
          <w:szCs w:val="22"/>
        </w:rPr>
        <w:t>įrašyti</w:t>
      </w:r>
      <w:r w:rsidRPr="008E3D47">
        <w:rPr>
          <w:sz w:val="22"/>
          <w:szCs w:val="22"/>
        </w:rPr>
        <w:t>/“.</w:t>
      </w:r>
    </w:p>
    <w:p w14:paraId="5FB3B7EB" w14:textId="77777777" w:rsidR="00BA55FD" w:rsidRPr="008E3D47" w:rsidRDefault="00BA55FD" w:rsidP="00BA55FD">
      <w:pPr>
        <w:pStyle w:val="ListParagraph"/>
        <w:numPr>
          <w:ilvl w:val="2"/>
          <w:numId w:val="5"/>
        </w:numPr>
        <w:jc w:val="both"/>
        <w:rPr>
          <w:sz w:val="22"/>
          <w:szCs w:val="22"/>
        </w:rPr>
      </w:pPr>
      <w:r w:rsidRPr="008E3D47">
        <w:rPr>
          <w:sz w:val="22"/>
          <w:szCs w:val="22"/>
        </w:rPr>
        <w:t>Tiekėjas negali keisti Techninės specifikacijos, t.y.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0CA3AEAE" w14:textId="77777777" w:rsidR="00BA55FD" w:rsidRPr="008E3D47" w:rsidRDefault="00BA55FD" w:rsidP="00BA55FD">
      <w:pPr>
        <w:pStyle w:val="ListParagraph"/>
        <w:numPr>
          <w:ilvl w:val="2"/>
          <w:numId w:val="5"/>
        </w:numPr>
        <w:jc w:val="both"/>
        <w:rPr>
          <w:sz w:val="22"/>
          <w:szCs w:val="22"/>
        </w:rPr>
      </w:pPr>
      <w:r w:rsidRPr="008E3D47">
        <w:rPr>
          <w:sz w:val="22"/>
          <w:szCs w:val="22"/>
        </w:rPr>
        <w:t>Tiekėjas turi nurodyti konkrečius siūlomų prekių modelių pavadinimus ir gamintojus. Konkrečiai pozicijai siūloma konkretaus gamintojo konkreti prekė (modelis), jei nenurodyta kitaip. Jeigu siūloma prekės neturi konkretaus gamintojo ar modelio pavadinimo:</w:t>
      </w:r>
    </w:p>
    <w:p w14:paraId="7E7109CC" w14:textId="77777777" w:rsidR="00BA55FD" w:rsidRPr="008E3D47" w:rsidRDefault="00BA55FD" w:rsidP="00BA55FD">
      <w:pPr>
        <w:pStyle w:val="ListParagraph"/>
        <w:numPr>
          <w:ilvl w:val="3"/>
          <w:numId w:val="5"/>
        </w:numPr>
        <w:jc w:val="both"/>
        <w:rPr>
          <w:sz w:val="22"/>
          <w:szCs w:val="22"/>
        </w:rPr>
      </w:pPr>
      <w:r w:rsidRPr="008E3D47">
        <w:rPr>
          <w:sz w:val="22"/>
          <w:szCs w:val="22"/>
        </w:rPr>
        <w:t xml:space="preserve"> pateikiamas paaiškinimas dėl kokių priežasčių neįmanoma nurodyti gamintojo / modelio arba;</w:t>
      </w:r>
    </w:p>
    <w:p w14:paraId="5191C6FA" w14:textId="77777777" w:rsidR="00BA55FD" w:rsidRPr="008E3D47" w:rsidRDefault="00BA55FD" w:rsidP="00BA55FD">
      <w:pPr>
        <w:pStyle w:val="ListParagraph"/>
        <w:numPr>
          <w:ilvl w:val="3"/>
          <w:numId w:val="5"/>
        </w:numPr>
        <w:jc w:val="both"/>
        <w:rPr>
          <w:sz w:val="22"/>
          <w:szCs w:val="22"/>
        </w:rPr>
      </w:pPr>
      <w:r w:rsidRPr="008E3D47">
        <w:rPr>
          <w:sz w:val="22"/>
          <w:szCs w:val="22"/>
        </w:rPr>
        <w:t>jeigu prekė modulinė:</w:t>
      </w:r>
    </w:p>
    <w:p w14:paraId="608B4600" w14:textId="77777777" w:rsidR="00BA55FD" w:rsidRPr="008E3D47" w:rsidRDefault="00BA55FD" w:rsidP="00BA55FD">
      <w:pPr>
        <w:pStyle w:val="ListParagraph"/>
        <w:numPr>
          <w:ilvl w:val="4"/>
          <w:numId w:val="5"/>
        </w:numPr>
        <w:ind w:firstLine="1134"/>
        <w:jc w:val="both"/>
        <w:rPr>
          <w:sz w:val="22"/>
          <w:szCs w:val="22"/>
        </w:rPr>
      </w:pPr>
      <w:r w:rsidRPr="008E3D47">
        <w:rPr>
          <w:sz w:val="22"/>
          <w:szCs w:val="22"/>
        </w:rPr>
        <w:t>modelio pavadinimo sudarymo būdas, arba;</w:t>
      </w:r>
    </w:p>
    <w:p w14:paraId="5A095E64" w14:textId="77777777" w:rsidR="00BA55FD" w:rsidRPr="008E3D47" w:rsidRDefault="00BA55FD" w:rsidP="00BA55FD">
      <w:pPr>
        <w:pStyle w:val="ListParagraph"/>
        <w:numPr>
          <w:ilvl w:val="4"/>
          <w:numId w:val="5"/>
        </w:numPr>
        <w:ind w:firstLine="1134"/>
        <w:jc w:val="both"/>
        <w:rPr>
          <w:sz w:val="22"/>
          <w:szCs w:val="22"/>
        </w:rPr>
      </w:pPr>
      <w:r w:rsidRPr="008E3D47">
        <w:rPr>
          <w:sz w:val="22"/>
          <w:szCs w:val="22"/>
        </w:rPr>
        <w:t>modulinę prekę sudarančių atskirų prekių gamintojai ir modeliai.</w:t>
      </w:r>
    </w:p>
    <w:p w14:paraId="34770DDA" w14:textId="77777777" w:rsidR="00BA55FD" w:rsidRPr="008E3D47" w:rsidRDefault="00BA55FD" w:rsidP="00BA55FD">
      <w:pPr>
        <w:pStyle w:val="ListParagraph"/>
        <w:numPr>
          <w:ilvl w:val="1"/>
          <w:numId w:val="5"/>
        </w:numPr>
        <w:jc w:val="both"/>
        <w:rPr>
          <w:b/>
          <w:sz w:val="22"/>
          <w:szCs w:val="22"/>
        </w:rPr>
      </w:pPr>
      <w:r w:rsidRPr="008E3D47">
        <w:rPr>
          <w:b/>
          <w:sz w:val="22"/>
          <w:szCs w:val="22"/>
        </w:rPr>
        <w:t>Reikalavimai tiekėjui dėl lentelių stulpelių „Siūlomi parametrai“ pildymo:</w:t>
      </w:r>
    </w:p>
    <w:p w14:paraId="565B30C5" w14:textId="77777777" w:rsidR="00BA55FD" w:rsidRPr="008E3D47" w:rsidRDefault="00BA55FD" w:rsidP="00BA55FD">
      <w:pPr>
        <w:pStyle w:val="ListParagraph"/>
        <w:numPr>
          <w:ilvl w:val="2"/>
          <w:numId w:val="5"/>
        </w:numPr>
        <w:jc w:val="both"/>
        <w:rPr>
          <w:sz w:val="22"/>
          <w:szCs w:val="22"/>
        </w:rPr>
      </w:pPr>
      <w:r w:rsidRPr="008E3D47">
        <w:rPr>
          <w:sz w:val="22"/>
          <w:szCs w:val="22"/>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8E3D47">
        <w:rPr>
          <w:i/>
          <w:sz w:val="22"/>
          <w:szCs w:val="22"/>
        </w:rPr>
        <w:t>/įrašyti neprivaloma/</w:t>
      </w:r>
      <w:r w:rsidRPr="008E3D47">
        <w:rPr>
          <w:sz w:val="22"/>
          <w:szCs w:val="22"/>
        </w:rPr>
        <w:t>“ arba eilutė perbraukta „</w:t>
      </w:r>
      <w:r w:rsidRPr="008E3D47">
        <w:rPr>
          <w:sz w:val="22"/>
          <w:szCs w:val="22"/>
        </w:rPr>
        <w:drawing>
          <wp:inline distT="0" distB="0" distL="0" distR="0" wp14:anchorId="0A15678A" wp14:editId="7231D2C0">
            <wp:extent cx="701040" cy="14033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8E3D47">
        <w:rPr>
          <w:sz w:val="22"/>
          <w:szCs w:val="22"/>
        </w:rPr>
        <w:t>“.</w:t>
      </w:r>
    </w:p>
    <w:p w14:paraId="036AE7D6" w14:textId="77777777" w:rsidR="00BA55FD" w:rsidRPr="008E3D47" w:rsidRDefault="00BA55FD" w:rsidP="00BA55FD">
      <w:pPr>
        <w:pStyle w:val="ListParagraph"/>
        <w:numPr>
          <w:ilvl w:val="2"/>
          <w:numId w:val="5"/>
        </w:numPr>
        <w:jc w:val="both"/>
        <w:rPr>
          <w:sz w:val="22"/>
          <w:szCs w:val="22"/>
        </w:rPr>
      </w:pPr>
      <w:bookmarkStart w:id="0" w:name="_Ref62483907"/>
      <w:r w:rsidRPr="008E3D47">
        <w:rPr>
          <w:sz w:val="22"/>
          <w:szCs w:val="22"/>
        </w:rPr>
        <w:t>Tiekėjas nurodydamas siūlomos prekės atitikimą turi nurodyti konkrečias siūlomos prekės specifikacijas / parametrus, pvz.: „ilgis 1,5 m“, o ne „ilgis ne mažiau kaip 1,25 m“</w:t>
      </w:r>
      <w:bookmarkEnd w:id="0"/>
    </w:p>
    <w:p w14:paraId="374CB04B" w14:textId="77777777" w:rsidR="00BA55FD" w:rsidRPr="008E3D47" w:rsidRDefault="00BA55FD" w:rsidP="00BA55FD">
      <w:pPr>
        <w:pStyle w:val="ListParagraph"/>
        <w:numPr>
          <w:ilvl w:val="2"/>
          <w:numId w:val="5"/>
        </w:numPr>
        <w:jc w:val="both"/>
        <w:rPr>
          <w:sz w:val="22"/>
          <w:szCs w:val="22"/>
        </w:rPr>
      </w:pPr>
      <w:r w:rsidRPr="008E3D47">
        <w:rPr>
          <w:sz w:val="22"/>
          <w:szCs w:val="22"/>
        </w:rPr>
        <w:t xml:space="preserve">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w:t>
      </w:r>
      <w:r w:rsidRPr="008E3D47">
        <w:rPr>
          <w:sz w:val="22"/>
          <w:szCs w:val="22"/>
        </w:rPr>
        <w:fldChar w:fldCharType="begin"/>
      </w:r>
      <w:r w:rsidRPr="008E3D47">
        <w:rPr>
          <w:sz w:val="22"/>
          <w:szCs w:val="22"/>
        </w:rPr>
        <w:instrText xml:space="preserve"> REF _Ref62483907 \r \h  \* MERGEFORMAT </w:instrText>
      </w:r>
      <w:r w:rsidRPr="008E3D47">
        <w:rPr>
          <w:sz w:val="22"/>
          <w:szCs w:val="22"/>
        </w:rPr>
      </w:r>
      <w:r w:rsidRPr="008E3D47">
        <w:rPr>
          <w:sz w:val="22"/>
          <w:szCs w:val="22"/>
        </w:rPr>
        <w:fldChar w:fldCharType="separate"/>
      </w:r>
      <w:r w:rsidRPr="008E3D47">
        <w:rPr>
          <w:sz w:val="22"/>
          <w:szCs w:val="22"/>
        </w:rPr>
        <w:t>4.2</w:t>
      </w:r>
      <w:r w:rsidRPr="008E3D47">
        <w:rPr>
          <w:sz w:val="22"/>
          <w:szCs w:val="22"/>
        </w:rPr>
        <w:fldChar w:fldCharType="end"/>
      </w:r>
      <w:r w:rsidRPr="008E3D47">
        <w:rPr>
          <w:sz w:val="22"/>
          <w:szCs w:val="22"/>
        </w:rPr>
        <w:t xml:space="preserve"> punkte.</w:t>
      </w:r>
    </w:p>
    <w:p w14:paraId="141405E4" w14:textId="77777777" w:rsidR="00BA55FD" w:rsidRPr="008E3D47" w:rsidRDefault="00BA55FD" w:rsidP="00BA55FD">
      <w:pPr>
        <w:pStyle w:val="ListParagraph"/>
        <w:numPr>
          <w:ilvl w:val="2"/>
          <w:numId w:val="5"/>
        </w:numPr>
        <w:jc w:val="both"/>
        <w:rPr>
          <w:sz w:val="22"/>
          <w:szCs w:val="22"/>
        </w:rPr>
      </w:pPr>
      <w:bookmarkStart w:id="1" w:name="_Ref146809914"/>
      <w:r w:rsidRPr="008E3D47">
        <w:rPr>
          <w:sz w:val="22"/>
          <w:szCs w:val="22"/>
        </w:rPr>
        <w:t>Tiekėjas, vadovaujantis Bendrųjų pirkimo sąlygų 17.4 punktu, Techninėje specifikacijoje stulpelyje „Siūlomi parametrai“ nurodytą informaciją galės paaiškinti tik tuo atveju, jeigu:</w:t>
      </w:r>
      <w:bookmarkEnd w:id="1"/>
    </w:p>
    <w:p w14:paraId="5F32AABB" w14:textId="77777777" w:rsidR="00BA55FD" w:rsidRPr="008E3D47" w:rsidRDefault="00BA55FD" w:rsidP="00BA55FD">
      <w:pPr>
        <w:pStyle w:val="ListParagraph"/>
        <w:numPr>
          <w:ilvl w:val="3"/>
          <w:numId w:val="5"/>
        </w:numPr>
        <w:jc w:val="both"/>
        <w:rPr>
          <w:sz w:val="22"/>
          <w:szCs w:val="22"/>
        </w:rPr>
      </w:pPr>
      <w:r w:rsidRPr="008E3D47">
        <w:rPr>
          <w:sz w:val="22"/>
          <w:szCs w:val="22"/>
        </w:rPr>
        <w:t>Tiekėjas kartu su pasiūlymu pateikė Dokumentaciją ir pateiktoje Dokumentacijoje yra nurodyta informacija patvirtinanti, kad tiekėjo siūloma prekė atitinka Techninėje specifikacijoje nurodytus reikalavimus;</w:t>
      </w:r>
    </w:p>
    <w:p w14:paraId="35CCBCE6" w14:textId="77777777" w:rsidR="00BA55FD" w:rsidRPr="008E3D47" w:rsidRDefault="00BA55FD" w:rsidP="00BA55FD">
      <w:pPr>
        <w:pStyle w:val="ListParagraph"/>
        <w:numPr>
          <w:ilvl w:val="3"/>
          <w:numId w:val="5"/>
        </w:numPr>
        <w:jc w:val="both"/>
        <w:rPr>
          <w:sz w:val="22"/>
          <w:szCs w:val="22"/>
        </w:rPr>
      </w:pPr>
      <w:r w:rsidRPr="008E3D47">
        <w:rPr>
          <w:sz w:val="22"/>
          <w:szCs w:val="22"/>
        </w:rPr>
        <w:t>Tiekėjas pateiks paaiškinimą iš viešai prieinamos siūlomos prekės gamintojo informacijos arba gamintojo patvirtinimą, kad tiekėjo siūloma prekė atitinka Techninėje specifikacijoje nurodytus reikalavimus.</w:t>
      </w:r>
    </w:p>
    <w:p w14:paraId="0A778BCA" w14:textId="77777777" w:rsidR="00BA55FD" w:rsidRPr="008E3D47" w:rsidRDefault="00BA55FD" w:rsidP="00BA55FD">
      <w:pPr>
        <w:pStyle w:val="ListParagraph"/>
        <w:numPr>
          <w:ilvl w:val="1"/>
          <w:numId w:val="5"/>
        </w:numPr>
        <w:jc w:val="both"/>
        <w:rPr>
          <w:b/>
          <w:sz w:val="22"/>
          <w:szCs w:val="22"/>
        </w:rPr>
      </w:pPr>
      <w:r w:rsidRPr="008E3D47">
        <w:rPr>
          <w:b/>
          <w:sz w:val="22"/>
          <w:szCs w:val="22"/>
        </w:rPr>
        <w:t>Reikalavimai tiekėjui dėl lentelių stulpelių „Siūlomus parametrus patvirtinantys dokumentai“ pildymo:</w:t>
      </w:r>
    </w:p>
    <w:p w14:paraId="273A7BC2" w14:textId="77777777" w:rsidR="00BA55FD" w:rsidRPr="008E3D47" w:rsidRDefault="00BA55FD" w:rsidP="00BA55FD">
      <w:pPr>
        <w:pStyle w:val="ListParagraph"/>
        <w:numPr>
          <w:ilvl w:val="2"/>
          <w:numId w:val="5"/>
        </w:numPr>
        <w:jc w:val="both"/>
        <w:rPr>
          <w:sz w:val="22"/>
          <w:szCs w:val="22"/>
        </w:rPr>
      </w:pPr>
      <w:r w:rsidRPr="008E3D47">
        <w:rPr>
          <w:sz w:val="22"/>
          <w:szCs w:val="22"/>
        </w:rPr>
        <w:t>Tiekėjas:</w:t>
      </w:r>
    </w:p>
    <w:p w14:paraId="09AA7DDF" w14:textId="77777777" w:rsidR="00BA55FD" w:rsidRPr="008E3D47" w:rsidRDefault="00BA55FD" w:rsidP="00BA55FD">
      <w:pPr>
        <w:numPr>
          <w:ilvl w:val="3"/>
          <w:numId w:val="5"/>
        </w:numPr>
        <w:contextualSpacing/>
        <w:jc w:val="both"/>
        <w:rPr>
          <w:sz w:val="22"/>
          <w:szCs w:val="22"/>
        </w:rPr>
      </w:pPr>
      <w:r w:rsidRPr="008E3D47">
        <w:rPr>
          <w:sz w:val="22"/>
          <w:szCs w:val="22"/>
        </w:rPr>
        <w:t xml:space="preserve">atsakingas už Dokumentacijos pateikimą, kuri patvirtina tiekėjo siūlomos prekės atitikimą Techninės specifikacijos reikalavimams, tose eilutėse, kuriose nurodyta „/privaloma pateikti/“ </w:t>
      </w:r>
      <w:r w:rsidRPr="008E3D47">
        <w:rPr>
          <w:sz w:val="22"/>
          <w:szCs w:val="22"/>
        </w:rPr>
        <w:lastRenderedPageBreak/>
        <w:t>–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6.4 punkte nustatyta tvarka, kaip tiekėjo siūloma prekė atitinka keliamą reikalavimą arba Tiekėjas su pasiūlymu iš viso nepateiks Dokumentacijos – Tiekėjo pasiūlymas bus atmestas;</w:t>
      </w:r>
    </w:p>
    <w:p w14:paraId="6CAB96EC" w14:textId="77777777" w:rsidR="00BA55FD" w:rsidRPr="008E3D47" w:rsidRDefault="00BA55FD" w:rsidP="00BA55FD">
      <w:pPr>
        <w:numPr>
          <w:ilvl w:val="3"/>
          <w:numId w:val="5"/>
        </w:numPr>
        <w:contextualSpacing/>
        <w:jc w:val="both"/>
        <w:rPr>
          <w:sz w:val="22"/>
          <w:szCs w:val="22"/>
        </w:rPr>
      </w:pPr>
      <w:r w:rsidRPr="008E3D47">
        <w:rPr>
          <w:sz w:val="22"/>
          <w:szCs w:val="22"/>
        </w:rPr>
        <w:t xml:space="preserve">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 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 </w:t>
      </w:r>
      <w:r w:rsidRPr="008E3D47">
        <w:rPr>
          <w:sz w:val="22"/>
          <w:szCs w:val="22"/>
        </w:rPr>
        <w:fldChar w:fldCharType="begin"/>
      </w:r>
      <w:r w:rsidRPr="008E3D47">
        <w:rPr>
          <w:sz w:val="22"/>
          <w:szCs w:val="22"/>
        </w:rPr>
        <w:instrText xml:space="preserve"> REF _Ref146809914 \r \h  \* MERGEFORMAT </w:instrText>
      </w:r>
      <w:r w:rsidRPr="008E3D47">
        <w:rPr>
          <w:sz w:val="22"/>
          <w:szCs w:val="22"/>
        </w:rPr>
      </w:r>
      <w:r w:rsidRPr="008E3D47">
        <w:rPr>
          <w:sz w:val="22"/>
          <w:szCs w:val="22"/>
        </w:rPr>
        <w:fldChar w:fldCharType="separate"/>
      </w:r>
      <w:r w:rsidRPr="008E3D47">
        <w:rPr>
          <w:sz w:val="22"/>
          <w:szCs w:val="22"/>
        </w:rPr>
        <w:t>4.4</w:t>
      </w:r>
      <w:r w:rsidRPr="008E3D47">
        <w:rPr>
          <w:sz w:val="22"/>
          <w:szCs w:val="22"/>
        </w:rPr>
        <w:fldChar w:fldCharType="end"/>
      </w:r>
      <w:r w:rsidRPr="008E3D47">
        <w:rPr>
          <w:sz w:val="22"/>
          <w:szCs w:val="22"/>
        </w:rPr>
        <w:t>6.4 punkte nustatyta tvarka, kaip tiekėjo siūloma prekė atitinka keliamam reikalavimui – Tiekėjo pasiūlymas bus atmestas;</w:t>
      </w:r>
    </w:p>
    <w:p w14:paraId="0DC9BD72" w14:textId="77777777" w:rsidR="00BA55FD" w:rsidRPr="008E3D47" w:rsidRDefault="00BA55FD" w:rsidP="00BA55FD">
      <w:pPr>
        <w:pStyle w:val="ListParagraph"/>
        <w:numPr>
          <w:ilvl w:val="3"/>
          <w:numId w:val="5"/>
        </w:numPr>
        <w:jc w:val="both"/>
        <w:rPr>
          <w:sz w:val="22"/>
          <w:szCs w:val="22"/>
        </w:rPr>
      </w:pPr>
      <w:r w:rsidRPr="008E3D47">
        <w:rPr>
          <w:sz w:val="22"/>
          <w:szCs w:val="22"/>
        </w:rPr>
        <w:t>įsipareigoja atitikti keliamam reikalavimui ir neteikia Dokumentacijos, o Perkančioji organizacija tikrina atitikimą Techninės specifikacijos reikalavimui tik sutarties vykdymo metu, tose eilutėse, kurios yra perbrauktos „</w:t>
      </w:r>
      <w:r w:rsidRPr="008E3D47">
        <w:rPr>
          <w:sz w:val="22"/>
          <w:szCs w:val="22"/>
        </w:rPr>
        <w:drawing>
          <wp:inline distT="0" distB="0" distL="0" distR="0" wp14:anchorId="7C6F03BC" wp14:editId="49EF4A64">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8E3D47">
        <w:rPr>
          <w:sz w:val="22"/>
          <w:szCs w:val="22"/>
        </w:rPr>
        <w:t>“, tačiau Perkančioji organizacija turi teisę paprašyti paaiškinti atitikimą Techninės specifikacijos reikalavimui pasiūlymų vertinimo metu ir paaiškinti atitikimą Techninės specifikacijos 6.4 punkte nustatyta tvarka, jeigu kils abejonių dėl Tiekėjo galimybių įgyvendinti reikalavimą sutarties vykdymo metu.</w:t>
      </w:r>
    </w:p>
    <w:p w14:paraId="0F756C80" w14:textId="77777777" w:rsidR="00BA55FD" w:rsidRPr="008E3D47" w:rsidRDefault="00BA55FD" w:rsidP="00BA55FD">
      <w:pPr>
        <w:pStyle w:val="ListParagraph"/>
        <w:numPr>
          <w:ilvl w:val="2"/>
          <w:numId w:val="5"/>
        </w:numPr>
        <w:jc w:val="both"/>
        <w:rPr>
          <w:sz w:val="22"/>
          <w:szCs w:val="22"/>
        </w:rPr>
      </w:pPr>
      <w:r w:rsidRPr="008E3D47">
        <w:rPr>
          <w:sz w:val="22"/>
          <w:szCs w:val="22"/>
        </w:rPr>
        <w:t>Dokumentacija turi būti parengta prekės gamintojo, o ne trečiųjų šalių. Jeigu prekė sudaryta iš kitų gamintojų įrangos ar dalių gali būti teikiama tiek galutinės prekės, tiek prekės komplektuojančios dalies gamintojo Dokumentacija.</w:t>
      </w:r>
    </w:p>
    <w:p w14:paraId="26D012D0" w14:textId="77777777" w:rsidR="00BA55FD" w:rsidRPr="008E3D47" w:rsidRDefault="00BA55FD" w:rsidP="00BA55FD">
      <w:pPr>
        <w:pStyle w:val="ListParagraph"/>
        <w:numPr>
          <w:ilvl w:val="2"/>
          <w:numId w:val="5"/>
        </w:numPr>
        <w:jc w:val="both"/>
        <w:rPr>
          <w:sz w:val="22"/>
          <w:szCs w:val="22"/>
        </w:rPr>
      </w:pPr>
      <w:r w:rsidRPr="008E3D47">
        <w:rPr>
          <w:sz w:val="22"/>
          <w:szCs w:val="22"/>
        </w:rPr>
        <w:t>Tiekėjas prie konkretaus reikalavimo nurodo, kuri tiekėjo su pasiūlymu teikiama Dokumentacija patvirtina atitikimą nurodytam konkrečiam reikalavimui.</w:t>
      </w:r>
    </w:p>
    <w:p w14:paraId="176E84C4" w14:textId="77777777" w:rsidR="00BA55FD" w:rsidRPr="008E3D47" w:rsidRDefault="00BA55FD" w:rsidP="00BA55FD">
      <w:pPr>
        <w:pStyle w:val="ListParagraph"/>
        <w:numPr>
          <w:ilvl w:val="2"/>
          <w:numId w:val="5"/>
        </w:numPr>
        <w:tabs>
          <w:tab w:val="left" w:pos="993"/>
        </w:tabs>
        <w:jc w:val="both"/>
        <w:rPr>
          <w:sz w:val="22"/>
          <w:szCs w:val="22"/>
        </w:rPr>
      </w:pPr>
      <w:r w:rsidRPr="008E3D47">
        <w:rPr>
          <w:sz w:val="22"/>
          <w:szCs w:val="22"/>
        </w:rPr>
        <w:t>Perkančioji organizacija prašo tiekėjų, kad nurodant Dokumentacijos pavadinimą, kartu būtų pateikiama nuoroda į konkretų puslapį, paragrafą ir pan., kai tai yra įmanoma, sklandesniam tiekėjų pasiūlymų vertinimui.</w:t>
      </w:r>
    </w:p>
    <w:p w14:paraId="05E80675" w14:textId="77777777" w:rsidR="00BA55FD" w:rsidRPr="008E3D47" w:rsidRDefault="00BA55FD" w:rsidP="00BA55FD">
      <w:pPr>
        <w:pStyle w:val="ListParagraph"/>
        <w:numPr>
          <w:ilvl w:val="1"/>
          <w:numId w:val="5"/>
        </w:numPr>
        <w:tabs>
          <w:tab w:val="left" w:pos="993"/>
        </w:tabs>
        <w:jc w:val="both"/>
        <w:rPr>
          <w:sz w:val="22"/>
          <w:szCs w:val="22"/>
        </w:rPr>
      </w:pPr>
      <w:r w:rsidRPr="008E3D47">
        <w:rPr>
          <w:sz w:val="22"/>
          <w:szCs w:val="22"/>
        </w:rPr>
        <w:t>Jei Prekių gamintojas nuo pasiūlymo pateikimo momento iki Prekių pristatymo termino nustoja gaminti siūlomą Prekę (ar Prekės sudedamąsias dalis), tiekėjas</w:t>
      </w:r>
      <w:bookmarkStart w:id="2" w:name="_Hlk42000936"/>
      <w:r w:rsidRPr="008E3D47">
        <w:rPr>
          <w:sz w:val="22"/>
          <w:szCs w:val="22"/>
        </w:rPr>
        <w:t>, gavęs rašytinį Perkančiosios organizacijos sutikimą,</w:t>
      </w:r>
      <w:bookmarkEnd w:id="2"/>
      <w:r w:rsidRPr="008E3D47">
        <w:rPr>
          <w:sz w:val="22"/>
          <w:szCs w:val="22"/>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43D964E9" w14:textId="433B507A" w:rsidR="00BA55FD" w:rsidRPr="008E3D47" w:rsidRDefault="00BA55FD" w:rsidP="00BA55FD">
      <w:pPr>
        <w:pStyle w:val="ListParagraph"/>
        <w:numPr>
          <w:ilvl w:val="1"/>
          <w:numId w:val="5"/>
        </w:numPr>
        <w:tabs>
          <w:tab w:val="left" w:pos="993"/>
        </w:tabs>
        <w:jc w:val="both"/>
        <w:rPr>
          <w:sz w:val="22"/>
          <w:szCs w:val="22"/>
        </w:rPr>
      </w:pPr>
      <w:r w:rsidRPr="008E3D47">
        <w:rPr>
          <w:rFonts w:eastAsiaTheme="minorEastAsia"/>
          <w:sz w:val="22"/>
          <w:szCs w:val="22"/>
        </w:rPr>
        <w:t>Prekė turi būti komplektuoja</w:t>
      </w:r>
      <w:r w:rsidR="00C922B6" w:rsidRPr="008E3D47">
        <w:rPr>
          <w:rFonts w:eastAsiaTheme="minorEastAsia"/>
          <w:sz w:val="22"/>
          <w:szCs w:val="22"/>
        </w:rPr>
        <w:t>ma</w:t>
      </w:r>
      <w:r w:rsidRPr="008E3D47">
        <w:rPr>
          <w:rFonts w:eastAsiaTheme="minorEastAsia"/>
          <w:sz w:val="22"/>
          <w:szCs w:val="22"/>
        </w:rPr>
        <w:t>:</w:t>
      </w:r>
    </w:p>
    <w:p w14:paraId="0601168A" w14:textId="76F005F8" w:rsidR="00BA55FD" w:rsidRPr="008E3D47" w:rsidRDefault="00BA55FD" w:rsidP="00BA55FD">
      <w:pPr>
        <w:pStyle w:val="ListParagraph"/>
        <w:numPr>
          <w:ilvl w:val="2"/>
          <w:numId w:val="5"/>
        </w:numPr>
        <w:tabs>
          <w:tab w:val="left" w:pos="993"/>
          <w:tab w:val="left" w:pos="1276"/>
          <w:tab w:val="left" w:pos="1560"/>
        </w:tabs>
        <w:jc w:val="both"/>
        <w:rPr>
          <w:rFonts w:eastAsiaTheme="minorEastAsia"/>
          <w:sz w:val="22"/>
          <w:szCs w:val="22"/>
        </w:rPr>
      </w:pPr>
      <w:r w:rsidRPr="008E3D47">
        <w:rPr>
          <w:sz w:val="22"/>
          <w:szCs w:val="22"/>
        </w:rPr>
        <w:t>su visais Prek</w:t>
      </w:r>
      <w:r w:rsidR="00B02981" w:rsidRPr="008E3D47">
        <w:rPr>
          <w:sz w:val="22"/>
          <w:szCs w:val="22"/>
        </w:rPr>
        <w:t>ės</w:t>
      </w:r>
      <w:r w:rsidRPr="008E3D47">
        <w:rPr>
          <w:sz w:val="22"/>
          <w:szCs w:val="22"/>
        </w:rPr>
        <w:t xml:space="preserve"> gamintojo įprastoje Prek</w:t>
      </w:r>
      <w:r w:rsidR="00B02981" w:rsidRPr="008E3D47">
        <w:rPr>
          <w:sz w:val="22"/>
          <w:szCs w:val="22"/>
        </w:rPr>
        <w:t>ės</w:t>
      </w:r>
      <w:r w:rsidRPr="008E3D47">
        <w:rPr>
          <w:sz w:val="22"/>
          <w:szCs w:val="22"/>
        </w:rPr>
        <w:t xml:space="preserve"> komplektacijoje nurodytais priedais (t.y. tais priedais, kurie nurodyti gamintojo dokumentacijoje), jeigu nėra nurodyta kitaip;</w:t>
      </w:r>
    </w:p>
    <w:p w14:paraId="72CA6214" w14:textId="10FC4810" w:rsidR="00BA55FD" w:rsidRPr="008E3D47" w:rsidRDefault="00BA55FD" w:rsidP="00BA55FD">
      <w:pPr>
        <w:pStyle w:val="ListParagraph"/>
        <w:numPr>
          <w:ilvl w:val="2"/>
          <w:numId w:val="5"/>
        </w:numPr>
        <w:tabs>
          <w:tab w:val="left" w:pos="993"/>
          <w:tab w:val="left" w:pos="1276"/>
          <w:tab w:val="left" w:pos="1560"/>
        </w:tabs>
        <w:jc w:val="both"/>
        <w:rPr>
          <w:rFonts w:eastAsiaTheme="minorEastAsia"/>
          <w:sz w:val="22"/>
          <w:szCs w:val="22"/>
        </w:rPr>
      </w:pPr>
      <w:r w:rsidRPr="008E3D47">
        <w:rPr>
          <w:rFonts w:eastAsiaTheme="minorEastAsia"/>
          <w:sz w:val="22"/>
          <w:szCs w:val="22"/>
        </w:rPr>
        <w:t>su visais tinkamam Prek</w:t>
      </w:r>
      <w:r w:rsidR="0093773B" w:rsidRPr="008E3D47">
        <w:rPr>
          <w:rFonts w:eastAsiaTheme="minorEastAsia"/>
          <w:sz w:val="22"/>
          <w:szCs w:val="22"/>
        </w:rPr>
        <w:t>ės</w:t>
      </w:r>
      <w:r w:rsidRPr="008E3D47">
        <w:rPr>
          <w:rFonts w:eastAsiaTheme="minorEastAsia"/>
          <w:sz w:val="22"/>
          <w:szCs w:val="22"/>
        </w:rPr>
        <w:t xml:space="preserve"> veikimui reikalingais priedais – montavimo medžiagomis, priedais, kabeliais ir pan., jeigu tokie priedai reikalingi tinkamam Prek</w:t>
      </w:r>
      <w:r w:rsidR="00C922B6" w:rsidRPr="008E3D47">
        <w:rPr>
          <w:rFonts w:eastAsiaTheme="minorEastAsia"/>
          <w:sz w:val="22"/>
          <w:szCs w:val="22"/>
        </w:rPr>
        <w:t>ės</w:t>
      </w:r>
      <w:r w:rsidRPr="008E3D47">
        <w:rPr>
          <w:rFonts w:eastAsiaTheme="minorEastAsia"/>
          <w:sz w:val="22"/>
          <w:szCs w:val="22"/>
        </w:rPr>
        <w:t xml:space="preserve"> veikimui, net jei tai atskirai nėra nurodyta.</w:t>
      </w:r>
    </w:p>
    <w:p w14:paraId="5020A34A" w14:textId="77777777" w:rsidR="00234A8F" w:rsidRPr="008E3D47" w:rsidRDefault="00234A8F" w:rsidP="00234A8F">
      <w:pPr>
        <w:pStyle w:val="ListParagraph"/>
        <w:numPr>
          <w:ilvl w:val="1"/>
          <w:numId w:val="5"/>
        </w:numPr>
        <w:tabs>
          <w:tab w:val="left" w:pos="851"/>
          <w:tab w:val="left" w:pos="1134"/>
        </w:tabs>
        <w:jc w:val="both"/>
        <w:rPr>
          <w:rFonts w:eastAsiaTheme="minorEastAsia"/>
          <w:sz w:val="22"/>
          <w:szCs w:val="22"/>
        </w:rPr>
      </w:pPr>
      <w:r w:rsidRPr="008E3D47">
        <w:rPr>
          <w:sz w:val="22"/>
          <w:szCs w:val="22"/>
        </w:rPr>
        <w:t xml:space="preserve">Prekė </w:t>
      </w:r>
      <w:r w:rsidR="00BA55FD" w:rsidRPr="008E3D47">
        <w:rPr>
          <w:sz w:val="22"/>
          <w:szCs w:val="22"/>
        </w:rPr>
        <w:t>privalo būti nauja ir nenaudota (negali būti atnaujinta, restauruota angl. refurbished), nepažeistose gamintojo pakuotėse.</w:t>
      </w:r>
    </w:p>
    <w:p w14:paraId="46BEA938" w14:textId="2BDBC696" w:rsidR="00234A8F" w:rsidRPr="008E3D47" w:rsidRDefault="00234A8F" w:rsidP="00234A8F">
      <w:pPr>
        <w:pStyle w:val="ListParagraph"/>
        <w:numPr>
          <w:ilvl w:val="1"/>
          <w:numId w:val="5"/>
        </w:numPr>
        <w:tabs>
          <w:tab w:val="left" w:pos="851"/>
          <w:tab w:val="left" w:pos="1134"/>
        </w:tabs>
        <w:jc w:val="both"/>
        <w:rPr>
          <w:rFonts w:eastAsiaTheme="minorEastAsia"/>
          <w:sz w:val="22"/>
          <w:szCs w:val="22"/>
        </w:rPr>
      </w:pPr>
      <w:r w:rsidRPr="008E3D47">
        <w:rPr>
          <w:sz w:val="22"/>
          <w:szCs w:val="22"/>
        </w:rPr>
        <w:t xml:space="preserve">Į </w:t>
      </w:r>
      <w:r w:rsidRPr="008E3D47">
        <w:rPr>
          <w:sz w:val="22"/>
          <w:szCs w:val="22"/>
        </w:rPr>
        <w:t>Prekės</w:t>
      </w:r>
      <w:r w:rsidRPr="008E3D47">
        <w:rPr>
          <w:sz w:val="22"/>
          <w:szCs w:val="22"/>
        </w:rPr>
        <w:t xml:space="preserve"> kainą turi būti įskaičiuotos visos išlaidos ir mokesčiai, įskaitant transporto, importo deklaracijų (jei tokios reikalingos), importo muitų (jeigu tokie taikomi), pristatymo, pakrovimo, iškrovimo, instrumento suderinimo ir kitos susijusios išlaidos.</w:t>
      </w:r>
    </w:p>
    <w:p w14:paraId="39403036" w14:textId="60BB34CF" w:rsidR="00BA55FD" w:rsidRPr="008E3D47" w:rsidRDefault="00234A8F" w:rsidP="00BA55FD">
      <w:pPr>
        <w:pStyle w:val="ListParagraph"/>
        <w:numPr>
          <w:ilvl w:val="1"/>
          <w:numId w:val="5"/>
        </w:numPr>
        <w:tabs>
          <w:tab w:val="left" w:pos="851"/>
          <w:tab w:val="left" w:pos="1134"/>
        </w:tabs>
        <w:jc w:val="both"/>
        <w:rPr>
          <w:rFonts w:eastAsiaTheme="minorEastAsia"/>
          <w:sz w:val="22"/>
          <w:szCs w:val="22"/>
        </w:rPr>
      </w:pPr>
      <w:r w:rsidRPr="008E3D47">
        <w:rPr>
          <w:sz w:val="22"/>
          <w:szCs w:val="22"/>
        </w:rPr>
        <w:t xml:space="preserve">Prekei </w:t>
      </w:r>
      <w:r w:rsidR="00BA55FD" w:rsidRPr="008E3D47">
        <w:rPr>
          <w:sz w:val="22"/>
          <w:szCs w:val="22"/>
        </w:rPr>
        <w:t>privalo būti suteikiama ne mažesnė, kaip 36 mėn. garantija.</w:t>
      </w:r>
    </w:p>
    <w:p w14:paraId="6E864E46" w14:textId="199967A1" w:rsidR="00BA55FD" w:rsidRPr="008E3D47" w:rsidRDefault="00BA55FD" w:rsidP="00BA55FD">
      <w:pPr>
        <w:pStyle w:val="ListParagraph"/>
        <w:numPr>
          <w:ilvl w:val="1"/>
          <w:numId w:val="5"/>
        </w:numPr>
        <w:tabs>
          <w:tab w:val="left" w:pos="851"/>
          <w:tab w:val="left" w:pos="1134"/>
        </w:tabs>
        <w:jc w:val="both"/>
        <w:rPr>
          <w:rFonts w:eastAsiaTheme="minorEastAsia"/>
          <w:sz w:val="22"/>
          <w:szCs w:val="22"/>
        </w:rPr>
      </w:pPr>
      <w:r w:rsidRPr="008E3D47">
        <w:rPr>
          <w:rFonts w:eastAsiaTheme="minorEastAsia"/>
          <w:sz w:val="22"/>
          <w:szCs w:val="22"/>
        </w:rPr>
        <w:lastRenderedPageBreak/>
        <w:t>Prek</w:t>
      </w:r>
      <w:r w:rsidR="00234A8F" w:rsidRPr="008E3D47">
        <w:rPr>
          <w:rFonts w:eastAsiaTheme="minorEastAsia"/>
          <w:sz w:val="22"/>
          <w:szCs w:val="22"/>
        </w:rPr>
        <w:t xml:space="preserve">ės </w:t>
      </w:r>
      <w:r w:rsidRPr="008E3D47">
        <w:rPr>
          <w:rFonts w:eastAsiaTheme="minorEastAsia"/>
          <w:sz w:val="22"/>
          <w:szCs w:val="22"/>
        </w:rPr>
        <w:t xml:space="preserve">pristatymo terminas – </w:t>
      </w:r>
      <w:r w:rsidR="00234A8F" w:rsidRPr="008E3D47">
        <w:rPr>
          <w:rFonts w:eastAsiaTheme="minorEastAsia"/>
          <w:b/>
          <w:sz w:val="22"/>
          <w:szCs w:val="22"/>
        </w:rPr>
        <w:t>1</w:t>
      </w:r>
      <w:r w:rsidRPr="008E3D47">
        <w:rPr>
          <w:rFonts w:eastAsiaTheme="minorEastAsia"/>
          <w:b/>
          <w:sz w:val="22"/>
          <w:szCs w:val="22"/>
        </w:rPr>
        <w:t xml:space="preserve"> (</w:t>
      </w:r>
      <w:r w:rsidR="00234A8F" w:rsidRPr="008E3D47">
        <w:rPr>
          <w:rFonts w:eastAsiaTheme="minorEastAsia"/>
          <w:b/>
          <w:sz w:val="22"/>
          <w:szCs w:val="22"/>
        </w:rPr>
        <w:t>vienas</w:t>
      </w:r>
      <w:r w:rsidRPr="008E3D47">
        <w:rPr>
          <w:rFonts w:eastAsiaTheme="minorEastAsia"/>
          <w:b/>
          <w:sz w:val="22"/>
          <w:szCs w:val="22"/>
        </w:rPr>
        <w:t>) mėn</w:t>
      </w:r>
      <w:r w:rsidR="00234A8F" w:rsidRPr="008E3D47">
        <w:rPr>
          <w:rFonts w:eastAsiaTheme="minorEastAsia"/>
          <w:b/>
          <w:sz w:val="22"/>
          <w:szCs w:val="22"/>
        </w:rPr>
        <w:t xml:space="preserve">uo </w:t>
      </w:r>
      <w:r w:rsidRPr="008E3D47">
        <w:rPr>
          <w:rFonts w:eastAsiaTheme="minorEastAsia"/>
          <w:sz w:val="22"/>
          <w:szCs w:val="22"/>
        </w:rPr>
        <w:t>nuo</w:t>
      </w:r>
      <w:r w:rsidR="00234A8F" w:rsidRPr="008E3D47">
        <w:rPr>
          <w:rFonts w:eastAsiaTheme="minorEastAsia"/>
          <w:sz w:val="22"/>
          <w:szCs w:val="22"/>
        </w:rPr>
        <w:t xml:space="preserve"> Sutarties pasirašymo.</w:t>
      </w:r>
    </w:p>
    <w:p w14:paraId="1D5794EB" w14:textId="77777777" w:rsidR="00234A8F" w:rsidRPr="008E3D47" w:rsidRDefault="00234A8F" w:rsidP="00234A8F">
      <w:pPr>
        <w:pStyle w:val="ListParagraph"/>
        <w:contextualSpacing w:val="0"/>
        <w:rPr>
          <w:b/>
          <w:sz w:val="22"/>
          <w:szCs w:val="22"/>
        </w:rPr>
      </w:pPr>
    </w:p>
    <w:p w14:paraId="38B636BE" w14:textId="52FDC261" w:rsidR="00C950FE" w:rsidRPr="008E3D47" w:rsidRDefault="00234A8F" w:rsidP="000F5A0F">
      <w:pPr>
        <w:pStyle w:val="ListParagraph"/>
        <w:numPr>
          <w:ilvl w:val="0"/>
          <w:numId w:val="5"/>
        </w:numPr>
        <w:contextualSpacing w:val="0"/>
        <w:rPr>
          <w:b/>
          <w:sz w:val="22"/>
          <w:szCs w:val="22"/>
        </w:rPr>
      </w:pPr>
      <w:r w:rsidRPr="008E3D47">
        <w:rPr>
          <w:b/>
          <w:sz w:val="22"/>
          <w:szCs w:val="22"/>
        </w:rPr>
        <w:t>Konkretūs reikalavimai:</w:t>
      </w:r>
    </w:p>
    <w:p w14:paraId="503D4E41" w14:textId="6F89E3FB" w:rsidR="00C950FE" w:rsidRPr="008E3D47" w:rsidRDefault="000F5A0F" w:rsidP="000F5A0F">
      <w:pPr>
        <w:jc w:val="right"/>
        <w:rPr>
          <w:sz w:val="22"/>
          <w:szCs w:val="22"/>
        </w:rPr>
      </w:pPr>
      <w:r w:rsidRPr="008E3D47">
        <w:rPr>
          <w:sz w:val="22"/>
          <w:szCs w:val="22"/>
        </w:rPr>
        <w:t>1 lentelė</w:t>
      </w:r>
    </w:p>
    <w:tbl>
      <w:tblPr>
        <w:tblStyle w:val="TableGrid"/>
        <w:tblW w:w="0" w:type="auto"/>
        <w:tblLook w:val="04A0" w:firstRow="1" w:lastRow="0" w:firstColumn="1" w:lastColumn="0" w:noHBand="0" w:noVBand="1"/>
      </w:tblPr>
      <w:tblGrid>
        <w:gridCol w:w="704"/>
        <w:gridCol w:w="2199"/>
        <w:gridCol w:w="3600"/>
        <w:gridCol w:w="2513"/>
      </w:tblGrid>
      <w:tr w:rsidR="008E3D47" w:rsidRPr="008E3D47" w14:paraId="7F4753DF" w14:textId="77777777" w:rsidTr="006B649D">
        <w:tc>
          <w:tcPr>
            <w:tcW w:w="704" w:type="dxa"/>
          </w:tcPr>
          <w:p w14:paraId="3ED4DC49" w14:textId="10D534BF" w:rsidR="00B110EA" w:rsidRPr="008E3D47" w:rsidRDefault="00B110EA" w:rsidP="00B110EA">
            <w:pPr>
              <w:rPr>
                <w:lang w:val="lt-LT"/>
              </w:rPr>
            </w:pPr>
            <w:r w:rsidRPr="008E3D47">
              <w:rPr>
                <w:b/>
                <w:iCs/>
                <w:lang w:val="lt-LT"/>
              </w:rPr>
              <w:t>Eil. Nr.</w:t>
            </w:r>
          </w:p>
        </w:tc>
        <w:tc>
          <w:tcPr>
            <w:tcW w:w="2199" w:type="dxa"/>
          </w:tcPr>
          <w:p w14:paraId="0713ADAC" w14:textId="4174D32D" w:rsidR="00B110EA" w:rsidRPr="008E3D47" w:rsidRDefault="00B110EA" w:rsidP="00B110EA">
            <w:pPr>
              <w:rPr>
                <w:lang w:val="lt-LT"/>
              </w:rPr>
            </w:pPr>
            <w:r w:rsidRPr="008E3D47">
              <w:rPr>
                <w:b/>
                <w:bCs/>
                <w:lang w:val="lt-LT"/>
              </w:rPr>
              <w:t>Prekės</w:t>
            </w:r>
            <w:r w:rsidRPr="008E3D47">
              <w:rPr>
                <w:b/>
                <w:bCs/>
                <w:lang w:val="lt-LT"/>
              </w:rPr>
              <w:t xml:space="preserve"> / parametro pavadinimas</w:t>
            </w:r>
          </w:p>
        </w:tc>
        <w:tc>
          <w:tcPr>
            <w:tcW w:w="3600" w:type="dxa"/>
          </w:tcPr>
          <w:p w14:paraId="18FA4819" w14:textId="6245FEA6" w:rsidR="00B110EA" w:rsidRPr="008E3D47" w:rsidRDefault="00B110EA" w:rsidP="00B110EA">
            <w:pPr>
              <w:rPr>
                <w:lang w:val="lt-LT"/>
              </w:rPr>
            </w:pPr>
            <w:r w:rsidRPr="008E3D47">
              <w:rPr>
                <w:b/>
                <w:bCs/>
                <w:lang w:val="lt-LT"/>
              </w:rPr>
              <w:t>R</w:t>
            </w:r>
            <w:r w:rsidRPr="008E3D47">
              <w:rPr>
                <w:b/>
                <w:bCs/>
                <w:lang w:val="lt-LT"/>
              </w:rPr>
              <w:t>eikalaujamų parametrų reikšmės</w:t>
            </w:r>
          </w:p>
        </w:tc>
        <w:tc>
          <w:tcPr>
            <w:tcW w:w="2513" w:type="dxa"/>
          </w:tcPr>
          <w:p w14:paraId="54ACABCA" w14:textId="68FEF227" w:rsidR="00B110EA" w:rsidRPr="008E3D47" w:rsidRDefault="00B110EA" w:rsidP="00B110EA">
            <w:pPr>
              <w:rPr>
                <w:lang w:val="lt-LT"/>
              </w:rPr>
            </w:pPr>
            <w:r w:rsidRPr="008E3D47">
              <w:rPr>
                <w:b/>
                <w:lang w:val="lt-LT"/>
              </w:rPr>
              <w:t>Siūloma reikšmė</w:t>
            </w:r>
          </w:p>
        </w:tc>
      </w:tr>
      <w:tr w:rsidR="008E3D47" w:rsidRPr="008E3D47" w14:paraId="40BD998D" w14:textId="77777777" w:rsidTr="001F529F">
        <w:tc>
          <w:tcPr>
            <w:tcW w:w="2903" w:type="dxa"/>
            <w:gridSpan w:val="2"/>
          </w:tcPr>
          <w:p w14:paraId="22ACD4B2" w14:textId="7EC479DD" w:rsidR="006B649D" w:rsidRPr="008E3D47" w:rsidRDefault="006B649D" w:rsidP="006B649D">
            <w:pPr>
              <w:rPr>
                <w:lang w:val="lt-LT"/>
              </w:rPr>
            </w:pPr>
            <w:r w:rsidRPr="008E3D47">
              <w:rPr>
                <w:bCs/>
                <w:iCs/>
                <w:lang w:val="lt-LT"/>
              </w:rPr>
              <w:t>Gamintojas</w:t>
            </w:r>
          </w:p>
        </w:tc>
        <w:tc>
          <w:tcPr>
            <w:tcW w:w="6113" w:type="dxa"/>
            <w:gridSpan w:val="2"/>
          </w:tcPr>
          <w:p w14:paraId="50073D0A" w14:textId="52841FA0" w:rsidR="006B649D" w:rsidRPr="008E3D47" w:rsidRDefault="006B649D" w:rsidP="006B649D">
            <w:pPr>
              <w:rPr>
                <w:lang w:val="lt-LT"/>
              </w:rPr>
            </w:pPr>
            <w:r w:rsidRPr="008E3D47">
              <w:rPr>
                <w:bCs/>
                <w:iCs/>
                <w:lang w:val="lt-LT"/>
              </w:rPr>
              <w:t>/įrašyti/</w:t>
            </w:r>
          </w:p>
        </w:tc>
      </w:tr>
      <w:tr w:rsidR="008E3D47" w:rsidRPr="008E3D47" w14:paraId="76545EAB" w14:textId="77777777" w:rsidTr="00440D8D">
        <w:tc>
          <w:tcPr>
            <w:tcW w:w="2903" w:type="dxa"/>
            <w:gridSpan w:val="2"/>
          </w:tcPr>
          <w:p w14:paraId="10A303AE" w14:textId="31BE1F35" w:rsidR="006B649D" w:rsidRPr="008E3D47" w:rsidRDefault="006B649D" w:rsidP="006B649D">
            <w:pPr>
              <w:rPr>
                <w:lang w:val="lt-LT"/>
              </w:rPr>
            </w:pPr>
            <w:r w:rsidRPr="008E3D47">
              <w:rPr>
                <w:bCs/>
                <w:iCs/>
                <w:lang w:val="lt-LT"/>
              </w:rPr>
              <w:t>Modelis</w:t>
            </w:r>
          </w:p>
        </w:tc>
        <w:tc>
          <w:tcPr>
            <w:tcW w:w="6113" w:type="dxa"/>
            <w:gridSpan w:val="2"/>
          </w:tcPr>
          <w:p w14:paraId="602E9699" w14:textId="65C0052D" w:rsidR="006B649D" w:rsidRPr="008E3D47" w:rsidRDefault="006B649D" w:rsidP="006B649D">
            <w:pPr>
              <w:rPr>
                <w:lang w:val="lt-LT"/>
              </w:rPr>
            </w:pPr>
            <w:r w:rsidRPr="008E3D47">
              <w:rPr>
                <w:bCs/>
                <w:iCs/>
                <w:lang w:val="lt-LT"/>
              </w:rPr>
              <w:t>/įrašyti/</w:t>
            </w:r>
          </w:p>
        </w:tc>
      </w:tr>
      <w:tr w:rsidR="008E3D47" w:rsidRPr="008E3D47" w14:paraId="1688338D" w14:textId="77777777" w:rsidTr="000A6990">
        <w:tc>
          <w:tcPr>
            <w:tcW w:w="2903" w:type="dxa"/>
            <w:gridSpan w:val="2"/>
          </w:tcPr>
          <w:p w14:paraId="60835B36" w14:textId="32E835A6" w:rsidR="006B649D" w:rsidRPr="008E3D47" w:rsidRDefault="006B649D" w:rsidP="006B649D">
            <w:pPr>
              <w:rPr>
                <w:lang w:val="lt-LT"/>
              </w:rPr>
            </w:pPr>
            <w:r w:rsidRPr="008E3D47">
              <w:rPr>
                <w:lang w:val="lt-LT"/>
              </w:rPr>
              <w:t xml:space="preserve">Nuoroda į gamintojo/tiekėjo puslapį, kuriame yra tiksli pasiūlymą atitinkančios </w:t>
            </w:r>
            <w:r w:rsidRPr="008E3D47">
              <w:rPr>
                <w:lang w:val="lt-LT"/>
              </w:rPr>
              <w:t>Prekės</w:t>
            </w:r>
            <w:r w:rsidRPr="008E3D47">
              <w:rPr>
                <w:lang w:val="lt-LT"/>
              </w:rPr>
              <w:t xml:space="preserve"> techninė specifikacija arba pateikiama gamintojo dokumentacija</w:t>
            </w:r>
          </w:p>
        </w:tc>
        <w:tc>
          <w:tcPr>
            <w:tcW w:w="6113" w:type="dxa"/>
            <w:gridSpan w:val="2"/>
          </w:tcPr>
          <w:p w14:paraId="3788CF5F" w14:textId="3D341CBB" w:rsidR="006B649D" w:rsidRPr="008E3D47" w:rsidRDefault="006B649D" w:rsidP="006B649D">
            <w:pPr>
              <w:rPr>
                <w:lang w:val="lt-LT"/>
              </w:rPr>
            </w:pPr>
            <w:r w:rsidRPr="008E3D47">
              <w:rPr>
                <w:bCs/>
                <w:iCs/>
                <w:lang w:val="lt-LT"/>
              </w:rPr>
              <w:t>/įrašyti/</w:t>
            </w:r>
          </w:p>
        </w:tc>
      </w:tr>
      <w:tr w:rsidR="008E3D47" w:rsidRPr="008E3D47" w14:paraId="27C8746B" w14:textId="7D0F67FC" w:rsidTr="006B649D">
        <w:tc>
          <w:tcPr>
            <w:tcW w:w="704" w:type="dxa"/>
          </w:tcPr>
          <w:p w14:paraId="01217E46" w14:textId="182C719A" w:rsidR="00B110EA" w:rsidRPr="008E3D47" w:rsidRDefault="00B110EA" w:rsidP="00B110EA">
            <w:pPr>
              <w:rPr>
                <w:lang w:val="lt-LT"/>
              </w:rPr>
            </w:pPr>
            <w:r w:rsidRPr="008E3D47">
              <w:rPr>
                <w:lang w:val="lt-LT"/>
              </w:rPr>
              <w:t>1</w:t>
            </w:r>
          </w:p>
        </w:tc>
        <w:tc>
          <w:tcPr>
            <w:tcW w:w="2199" w:type="dxa"/>
          </w:tcPr>
          <w:p w14:paraId="7CF5F9C0" w14:textId="7E451708" w:rsidR="00B110EA" w:rsidRPr="008E3D47" w:rsidRDefault="00B110EA" w:rsidP="00B110EA">
            <w:pPr>
              <w:rPr>
                <w:lang w:val="lt-LT"/>
              </w:rPr>
            </w:pPr>
            <w:r w:rsidRPr="008E3D47">
              <w:rPr>
                <w:lang w:val="lt-LT"/>
              </w:rPr>
              <w:t>Tipas/pavadinimas</w:t>
            </w:r>
          </w:p>
        </w:tc>
        <w:tc>
          <w:tcPr>
            <w:tcW w:w="3600" w:type="dxa"/>
          </w:tcPr>
          <w:p w14:paraId="08A64B6B" w14:textId="77777777" w:rsidR="00B110EA" w:rsidRPr="008E3D47" w:rsidRDefault="00B110EA" w:rsidP="00B110EA">
            <w:pPr>
              <w:rPr>
                <w:lang w:val="lt-LT"/>
              </w:rPr>
            </w:pPr>
            <w:r w:rsidRPr="008E3D47">
              <w:rPr>
                <w:lang w:val="lt-LT"/>
              </w:rPr>
              <w:t>Koncertinis pianinas su integruota elektromechaninio MIDI grotuvo (pianolos) ir tylaus grojimo (</w:t>
            </w:r>
            <w:r w:rsidRPr="008E3D47">
              <w:rPr>
                <w:i/>
                <w:iCs/>
                <w:lang w:val="lt-LT"/>
              </w:rPr>
              <w:t>mute</w:t>
            </w:r>
            <w:r w:rsidRPr="008E3D47">
              <w:rPr>
                <w:lang w:val="lt-LT"/>
              </w:rPr>
              <w:t xml:space="preserve"> arba </w:t>
            </w:r>
            <w:r w:rsidRPr="008E3D47">
              <w:rPr>
                <w:i/>
                <w:iCs/>
                <w:lang w:val="lt-LT"/>
              </w:rPr>
              <w:t>silent</w:t>
            </w:r>
            <w:r w:rsidRPr="008E3D47">
              <w:rPr>
                <w:lang w:val="lt-LT"/>
              </w:rPr>
              <w:t>) funkcijomis, 1 vnt.</w:t>
            </w:r>
          </w:p>
          <w:p w14:paraId="037B2F0B" w14:textId="07E34367" w:rsidR="00B110EA" w:rsidRPr="008E3D47" w:rsidRDefault="00B110EA" w:rsidP="00B110EA">
            <w:pPr>
              <w:rPr>
                <w:lang w:val="lt-LT"/>
              </w:rPr>
            </w:pPr>
          </w:p>
        </w:tc>
        <w:tc>
          <w:tcPr>
            <w:tcW w:w="2513" w:type="dxa"/>
          </w:tcPr>
          <w:p w14:paraId="53152010" w14:textId="1EA1D2E1" w:rsidR="00B110EA" w:rsidRPr="008E3D47" w:rsidRDefault="006B649D" w:rsidP="00B110EA">
            <w:pPr>
              <w:rPr>
                <w:lang w:val="lt-LT"/>
              </w:rPr>
            </w:pPr>
            <w:r w:rsidRPr="008E3D47">
              <w:rPr>
                <w:bCs/>
                <w:iCs/>
                <w:lang w:val="lt-LT"/>
              </w:rPr>
              <w:t>/įrašyti/</w:t>
            </w:r>
          </w:p>
        </w:tc>
      </w:tr>
      <w:tr w:rsidR="008E3D47" w:rsidRPr="008E3D47" w14:paraId="20D2B999" w14:textId="723627A5" w:rsidTr="006B649D">
        <w:tc>
          <w:tcPr>
            <w:tcW w:w="704" w:type="dxa"/>
          </w:tcPr>
          <w:p w14:paraId="5026E1EB" w14:textId="7C0ED40B" w:rsidR="00B110EA" w:rsidRPr="008E3D47" w:rsidRDefault="00B110EA" w:rsidP="00B110EA">
            <w:pPr>
              <w:rPr>
                <w:lang w:val="lt-LT"/>
              </w:rPr>
            </w:pPr>
            <w:r w:rsidRPr="008E3D47">
              <w:rPr>
                <w:lang w:val="lt-LT"/>
              </w:rPr>
              <w:t>2</w:t>
            </w:r>
          </w:p>
        </w:tc>
        <w:tc>
          <w:tcPr>
            <w:tcW w:w="2199" w:type="dxa"/>
          </w:tcPr>
          <w:p w14:paraId="7EB5E549" w14:textId="688CD7F1" w:rsidR="00B110EA" w:rsidRPr="008E3D47" w:rsidRDefault="00B110EA" w:rsidP="00B110EA">
            <w:pPr>
              <w:rPr>
                <w:lang w:val="lt-LT"/>
              </w:rPr>
            </w:pPr>
            <w:r w:rsidRPr="008E3D47">
              <w:rPr>
                <w:lang w:val="lt-LT"/>
              </w:rPr>
              <w:t>Klaviatūra</w:t>
            </w:r>
          </w:p>
        </w:tc>
        <w:tc>
          <w:tcPr>
            <w:tcW w:w="3600" w:type="dxa"/>
          </w:tcPr>
          <w:p w14:paraId="232A1775" w14:textId="5163B0EA" w:rsidR="00B110EA" w:rsidRPr="008E3D47" w:rsidRDefault="00B110EA" w:rsidP="00B110EA">
            <w:pPr>
              <w:rPr>
                <w:lang w:val="lt-LT"/>
              </w:rPr>
            </w:pPr>
            <w:r w:rsidRPr="008E3D47">
              <w:rPr>
                <w:lang w:val="lt-LT"/>
              </w:rPr>
              <w:t>88 klavišai su svoriniais (</w:t>
            </w:r>
            <w:r w:rsidRPr="008E3D47">
              <w:rPr>
                <w:i/>
                <w:iCs/>
                <w:lang w:val="lt-LT"/>
              </w:rPr>
              <w:t>fully weighted</w:t>
            </w:r>
            <w:r w:rsidRPr="008E3D47">
              <w:rPr>
                <w:lang w:val="lt-LT"/>
              </w:rPr>
              <w:t>) ir dinaminiais plaktukinio tipo (</w:t>
            </w:r>
            <w:r w:rsidRPr="008E3D47">
              <w:rPr>
                <w:i/>
                <w:iCs/>
                <w:lang w:val="lt-LT"/>
              </w:rPr>
              <w:t>graded hammer action</w:t>
            </w:r>
            <w:r w:rsidRPr="008E3D47">
              <w:rPr>
                <w:lang w:val="lt-LT"/>
              </w:rPr>
              <w:t>) mechanizmais arba lygiaverčiais sprendimais.</w:t>
            </w:r>
          </w:p>
        </w:tc>
        <w:tc>
          <w:tcPr>
            <w:tcW w:w="2513" w:type="dxa"/>
          </w:tcPr>
          <w:p w14:paraId="229BE512" w14:textId="4123CE2A" w:rsidR="00B110EA" w:rsidRPr="008E3D47" w:rsidRDefault="006B649D" w:rsidP="00B110EA">
            <w:pPr>
              <w:rPr>
                <w:lang w:val="lt-LT"/>
              </w:rPr>
            </w:pPr>
            <w:r w:rsidRPr="008E3D47">
              <w:rPr>
                <w:bCs/>
                <w:iCs/>
                <w:lang w:val="lt-LT"/>
              </w:rPr>
              <w:t>/įrašyti/</w:t>
            </w:r>
          </w:p>
        </w:tc>
      </w:tr>
      <w:tr w:rsidR="008E3D47" w:rsidRPr="008E3D47" w14:paraId="0AF39A64" w14:textId="40FD20E7" w:rsidTr="006B649D">
        <w:tc>
          <w:tcPr>
            <w:tcW w:w="704" w:type="dxa"/>
          </w:tcPr>
          <w:p w14:paraId="4031ACF6" w14:textId="5FE9A58D" w:rsidR="00B110EA" w:rsidRPr="008E3D47" w:rsidRDefault="00B110EA" w:rsidP="00B110EA">
            <w:pPr>
              <w:rPr>
                <w:lang w:val="lt-LT"/>
              </w:rPr>
            </w:pPr>
            <w:r w:rsidRPr="008E3D47">
              <w:rPr>
                <w:lang w:val="lt-LT"/>
              </w:rPr>
              <w:t>3</w:t>
            </w:r>
          </w:p>
        </w:tc>
        <w:tc>
          <w:tcPr>
            <w:tcW w:w="2199" w:type="dxa"/>
          </w:tcPr>
          <w:p w14:paraId="4CC52592" w14:textId="69B89083" w:rsidR="00B110EA" w:rsidRPr="008E3D47" w:rsidRDefault="00B110EA" w:rsidP="00B110EA">
            <w:pPr>
              <w:rPr>
                <w:lang w:val="lt-LT"/>
              </w:rPr>
            </w:pPr>
            <w:r w:rsidRPr="008E3D47">
              <w:rPr>
                <w:lang w:val="lt-LT"/>
              </w:rPr>
              <w:t>Pedalai</w:t>
            </w:r>
          </w:p>
        </w:tc>
        <w:tc>
          <w:tcPr>
            <w:tcW w:w="3600" w:type="dxa"/>
          </w:tcPr>
          <w:p w14:paraId="423F2177" w14:textId="138CEC4C" w:rsidR="00B110EA" w:rsidRPr="008E3D47" w:rsidRDefault="00B110EA" w:rsidP="00B110EA">
            <w:pPr>
              <w:rPr>
                <w:lang w:val="lt-LT"/>
              </w:rPr>
            </w:pPr>
            <w:r w:rsidRPr="008E3D47">
              <w:rPr>
                <w:lang w:val="lt-LT"/>
              </w:rPr>
              <w:t>3 pedalai (</w:t>
            </w:r>
            <w:r w:rsidRPr="008E3D47">
              <w:rPr>
                <w:i/>
                <w:iCs/>
                <w:lang w:val="lt-LT"/>
              </w:rPr>
              <w:t>Damper</w:t>
            </w:r>
            <w:r w:rsidRPr="008E3D47">
              <w:rPr>
                <w:lang w:val="lt-LT"/>
              </w:rPr>
              <w:t xml:space="preserve">, </w:t>
            </w:r>
            <w:r w:rsidRPr="008E3D47">
              <w:rPr>
                <w:i/>
                <w:iCs/>
                <w:lang w:val="lt-LT"/>
              </w:rPr>
              <w:t>Sostenuto</w:t>
            </w:r>
            <w:r w:rsidRPr="008E3D47">
              <w:rPr>
                <w:lang w:val="lt-LT"/>
              </w:rPr>
              <w:t xml:space="preserve">, </w:t>
            </w:r>
            <w:r w:rsidRPr="008E3D47">
              <w:rPr>
                <w:i/>
                <w:iCs/>
                <w:lang w:val="lt-LT"/>
              </w:rPr>
              <w:t>Soft</w:t>
            </w:r>
            <w:r w:rsidRPr="008E3D47">
              <w:rPr>
                <w:lang w:val="lt-LT"/>
              </w:rPr>
              <w:t xml:space="preserve">) su nuolatine </w:t>
            </w:r>
            <w:r w:rsidRPr="008E3D47">
              <w:rPr>
                <w:i/>
                <w:iCs/>
                <w:lang w:val="lt-LT"/>
              </w:rPr>
              <w:t>sostenuto</w:t>
            </w:r>
            <w:r w:rsidRPr="008E3D47">
              <w:rPr>
                <w:lang w:val="lt-LT"/>
              </w:rPr>
              <w:t xml:space="preserve"> pedalo funkcija</w:t>
            </w:r>
          </w:p>
        </w:tc>
        <w:tc>
          <w:tcPr>
            <w:tcW w:w="2513" w:type="dxa"/>
          </w:tcPr>
          <w:p w14:paraId="49E40DF1" w14:textId="15A90597" w:rsidR="00B110EA" w:rsidRPr="008E3D47" w:rsidRDefault="006B649D" w:rsidP="00B110EA">
            <w:pPr>
              <w:rPr>
                <w:lang w:val="lt-LT"/>
              </w:rPr>
            </w:pPr>
            <w:r w:rsidRPr="008E3D47">
              <w:rPr>
                <w:bCs/>
                <w:iCs/>
                <w:lang w:val="lt-LT"/>
              </w:rPr>
              <w:t>/įrašyti/</w:t>
            </w:r>
          </w:p>
        </w:tc>
      </w:tr>
      <w:tr w:rsidR="008E3D47" w:rsidRPr="008E3D47" w14:paraId="2A936F08" w14:textId="770A37D3" w:rsidTr="006B649D">
        <w:tc>
          <w:tcPr>
            <w:tcW w:w="704" w:type="dxa"/>
          </w:tcPr>
          <w:p w14:paraId="3A787C50" w14:textId="2181004B" w:rsidR="00B110EA" w:rsidRPr="008E3D47" w:rsidRDefault="00B110EA" w:rsidP="00B110EA">
            <w:pPr>
              <w:rPr>
                <w:lang w:val="lt-LT"/>
              </w:rPr>
            </w:pPr>
            <w:r w:rsidRPr="008E3D47">
              <w:rPr>
                <w:lang w:val="lt-LT"/>
              </w:rPr>
              <w:t>4</w:t>
            </w:r>
          </w:p>
        </w:tc>
        <w:tc>
          <w:tcPr>
            <w:tcW w:w="2199" w:type="dxa"/>
          </w:tcPr>
          <w:p w14:paraId="0A4F80F1" w14:textId="416C1042" w:rsidR="00B110EA" w:rsidRPr="008E3D47" w:rsidRDefault="00B110EA" w:rsidP="00B110EA">
            <w:pPr>
              <w:rPr>
                <w:lang w:val="lt-LT"/>
              </w:rPr>
            </w:pPr>
            <w:r w:rsidRPr="008E3D47">
              <w:rPr>
                <w:lang w:val="lt-LT"/>
              </w:rPr>
              <w:t>Įrašymo ir atkūrimo funkcijos</w:t>
            </w:r>
          </w:p>
          <w:p w14:paraId="3B45CBC0" w14:textId="77777777" w:rsidR="00B110EA" w:rsidRPr="008E3D47" w:rsidRDefault="00B110EA" w:rsidP="00B110EA">
            <w:pPr>
              <w:rPr>
                <w:lang w:val="lt-LT"/>
              </w:rPr>
            </w:pPr>
          </w:p>
        </w:tc>
        <w:tc>
          <w:tcPr>
            <w:tcW w:w="3600" w:type="dxa"/>
          </w:tcPr>
          <w:p w14:paraId="495C2F30" w14:textId="77777777" w:rsidR="00B110EA" w:rsidRPr="008E3D47" w:rsidRDefault="00B110EA" w:rsidP="00B110EA">
            <w:pPr>
              <w:rPr>
                <w:lang w:val="lt-LT"/>
              </w:rPr>
            </w:pPr>
            <w:r w:rsidRPr="008E3D47">
              <w:rPr>
                <w:lang w:val="lt-LT"/>
              </w:rPr>
              <w:t>Integruota pianolos (automatinio grojimo) sistema įrašymui ir atkūrimui;</w:t>
            </w:r>
          </w:p>
          <w:p w14:paraId="708B17AE" w14:textId="77777777" w:rsidR="00B110EA" w:rsidRPr="008E3D47" w:rsidRDefault="00B110EA" w:rsidP="00B110EA">
            <w:pPr>
              <w:rPr>
                <w:lang w:val="lt-LT"/>
              </w:rPr>
            </w:pPr>
            <w:r w:rsidRPr="008E3D47">
              <w:rPr>
                <w:lang w:val="lt-LT"/>
              </w:rPr>
              <w:t>Aukštos kokybės garso atkūrimo sistema</w:t>
            </w:r>
          </w:p>
          <w:p w14:paraId="231866D9" w14:textId="77777777" w:rsidR="00B110EA" w:rsidRPr="008E3D47" w:rsidRDefault="00B110EA" w:rsidP="00B110EA">
            <w:pPr>
              <w:rPr>
                <w:lang w:val="lt-LT"/>
              </w:rPr>
            </w:pPr>
            <w:r w:rsidRPr="008E3D47">
              <w:rPr>
                <w:lang w:val="lt-LT"/>
              </w:rPr>
              <w:t>MIDI įrašymo ir atkūrimo galimybės</w:t>
            </w:r>
          </w:p>
          <w:p w14:paraId="7A2E573D" w14:textId="77777777" w:rsidR="00B110EA" w:rsidRPr="008E3D47" w:rsidRDefault="00B110EA" w:rsidP="00B110EA">
            <w:pPr>
              <w:rPr>
                <w:lang w:val="lt-LT"/>
              </w:rPr>
            </w:pPr>
            <w:r w:rsidRPr="008E3D47">
              <w:rPr>
                <w:lang w:val="lt-LT"/>
              </w:rPr>
              <w:t>Galimybė groti MIDI ir įprastiniu būdu vienu metu, siunčiant MIDI informaciją</w:t>
            </w:r>
          </w:p>
          <w:p w14:paraId="7FA6518C" w14:textId="3F23F228" w:rsidR="00B110EA" w:rsidRPr="008E3D47" w:rsidRDefault="00B110EA" w:rsidP="00B110EA">
            <w:pPr>
              <w:rPr>
                <w:lang w:val="lt-LT"/>
              </w:rPr>
            </w:pPr>
            <w:r w:rsidRPr="008E3D47">
              <w:rPr>
                <w:lang w:val="lt-LT"/>
              </w:rPr>
              <w:t>USB jungtis skaitmeninių duomenų perdavimui ir išsaugojimui</w:t>
            </w:r>
          </w:p>
        </w:tc>
        <w:tc>
          <w:tcPr>
            <w:tcW w:w="2513" w:type="dxa"/>
          </w:tcPr>
          <w:p w14:paraId="5E0C8CBE" w14:textId="10482DA7" w:rsidR="00B110EA" w:rsidRPr="008E3D47" w:rsidRDefault="006B649D" w:rsidP="00B110EA">
            <w:pPr>
              <w:rPr>
                <w:lang w:val="lt-LT"/>
              </w:rPr>
            </w:pPr>
            <w:r w:rsidRPr="008E3D47">
              <w:rPr>
                <w:bCs/>
                <w:iCs/>
                <w:lang w:val="lt-LT"/>
              </w:rPr>
              <w:t>/įrašyti/</w:t>
            </w:r>
          </w:p>
        </w:tc>
      </w:tr>
      <w:tr w:rsidR="008E3D47" w:rsidRPr="008E3D47" w14:paraId="1FEC1C14" w14:textId="56F58164" w:rsidTr="006B649D">
        <w:tc>
          <w:tcPr>
            <w:tcW w:w="704" w:type="dxa"/>
          </w:tcPr>
          <w:p w14:paraId="657A7007" w14:textId="6CF51090" w:rsidR="00B110EA" w:rsidRPr="008E3D47" w:rsidRDefault="00B110EA" w:rsidP="00B110EA">
            <w:pPr>
              <w:rPr>
                <w:lang w:val="lt-LT"/>
              </w:rPr>
            </w:pPr>
            <w:r w:rsidRPr="008E3D47">
              <w:rPr>
                <w:lang w:val="lt-LT"/>
              </w:rPr>
              <w:t>5</w:t>
            </w:r>
          </w:p>
        </w:tc>
        <w:tc>
          <w:tcPr>
            <w:tcW w:w="2199" w:type="dxa"/>
          </w:tcPr>
          <w:p w14:paraId="39FFFD58" w14:textId="5AE5EAC3" w:rsidR="00B110EA" w:rsidRPr="008E3D47" w:rsidRDefault="00B110EA" w:rsidP="00B110EA">
            <w:pPr>
              <w:rPr>
                <w:lang w:val="lt-LT"/>
              </w:rPr>
            </w:pPr>
            <w:r w:rsidRPr="008E3D47">
              <w:rPr>
                <w:lang w:val="lt-LT"/>
              </w:rPr>
              <w:t>Technologija</w:t>
            </w:r>
          </w:p>
          <w:p w14:paraId="2528AAEA" w14:textId="77777777" w:rsidR="00B110EA" w:rsidRPr="008E3D47" w:rsidRDefault="00B110EA" w:rsidP="00B110EA">
            <w:pPr>
              <w:rPr>
                <w:lang w:val="lt-LT"/>
              </w:rPr>
            </w:pPr>
          </w:p>
        </w:tc>
        <w:tc>
          <w:tcPr>
            <w:tcW w:w="3600" w:type="dxa"/>
          </w:tcPr>
          <w:p w14:paraId="746230FC" w14:textId="77777777" w:rsidR="00B110EA" w:rsidRPr="008E3D47" w:rsidRDefault="00B110EA" w:rsidP="00B110EA">
            <w:pPr>
              <w:rPr>
                <w:lang w:val="lt-LT"/>
              </w:rPr>
            </w:pPr>
            <w:r w:rsidRPr="008E3D47">
              <w:rPr>
                <w:lang w:val="lt-LT"/>
              </w:rPr>
              <w:t>Tyliojo grojimo technologija, leidžianti groti be akustinio garso išvesties (pvz., naudojant ausines);</w:t>
            </w:r>
          </w:p>
          <w:p w14:paraId="2431A74E" w14:textId="06200E10" w:rsidR="00B110EA" w:rsidRPr="008E3D47" w:rsidRDefault="00B110EA" w:rsidP="00B110EA">
            <w:pPr>
              <w:rPr>
                <w:lang w:val="lt-LT"/>
              </w:rPr>
            </w:pPr>
            <w:r w:rsidRPr="008E3D47">
              <w:rPr>
                <w:lang w:val="lt-LT"/>
              </w:rPr>
              <w:t>Sistema, kuri realiuoju laiku seka ir kalibruoja klavišų bei pedalų judesius atkuriant garsą (pvz., DSP Servo Drive arba lygiavertė)</w:t>
            </w:r>
          </w:p>
        </w:tc>
        <w:tc>
          <w:tcPr>
            <w:tcW w:w="2513" w:type="dxa"/>
          </w:tcPr>
          <w:p w14:paraId="2371CDEB" w14:textId="3C0C1132" w:rsidR="00B110EA" w:rsidRPr="008E3D47" w:rsidRDefault="006B649D" w:rsidP="00B110EA">
            <w:pPr>
              <w:rPr>
                <w:lang w:val="lt-LT"/>
              </w:rPr>
            </w:pPr>
            <w:r w:rsidRPr="008E3D47">
              <w:rPr>
                <w:bCs/>
                <w:iCs/>
                <w:lang w:val="lt-LT"/>
              </w:rPr>
              <w:t>/įrašyti/</w:t>
            </w:r>
          </w:p>
        </w:tc>
      </w:tr>
      <w:tr w:rsidR="008E3D47" w:rsidRPr="008E3D47" w14:paraId="6EB62F52" w14:textId="253C2BD4" w:rsidTr="006B649D">
        <w:tc>
          <w:tcPr>
            <w:tcW w:w="704" w:type="dxa"/>
          </w:tcPr>
          <w:p w14:paraId="0136FED4" w14:textId="108963EB" w:rsidR="00B110EA" w:rsidRPr="008E3D47" w:rsidRDefault="00B110EA" w:rsidP="00B110EA">
            <w:pPr>
              <w:rPr>
                <w:lang w:val="lt-LT"/>
              </w:rPr>
            </w:pPr>
            <w:r w:rsidRPr="008E3D47">
              <w:rPr>
                <w:lang w:val="lt-LT"/>
              </w:rPr>
              <w:t>6</w:t>
            </w:r>
          </w:p>
        </w:tc>
        <w:tc>
          <w:tcPr>
            <w:tcW w:w="2199" w:type="dxa"/>
          </w:tcPr>
          <w:p w14:paraId="696A96E8" w14:textId="3FF5FC89" w:rsidR="00B110EA" w:rsidRPr="008E3D47" w:rsidRDefault="00B110EA" w:rsidP="00B110EA">
            <w:pPr>
              <w:rPr>
                <w:lang w:val="lt-LT"/>
              </w:rPr>
            </w:pPr>
            <w:r w:rsidRPr="008E3D47">
              <w:rPr>
                <w:lang w:val="lt-LT"/>
              </w:rPr>
              <w:t>Garso sistema</w:t>
            </w:r>
          </w:p>
          <w:p w14:paraId="35DAAE02" w14:textId="77777777" w:rsidR="00B110EA" w:rsidRPr="008E3D47" w:rsidRDefault="00B110EA" w:rsidP="00B110EA">
            <w:pPr>
              <w:rPr>
                <w:lang w:val="lt-LT"/>
              </w:rPr>
            </w:pPr>
          </w:p>
        </w:tc>
        <w:tc>
          <w:tcPr>
            <w:tcW w:w="3600" w:type="dxa"/>
          </w:tcPr>
          <w:p w14:paraId="187142AB" w14:textId="77777777" w:rsidR="00B110EA" w:rsidRPr="008E3D47" w:rsidRDefault="00B110EA" w:rsidP="00B110EA">
            <w:pPr>
              <w:rPr>
                <w:lang w:val="lt-LT"/>
              </w:rPr>
            </w:pPr>
            <w:r w:rsidRPr="008E3D47">
              <w:rPr>
                <w:lang w:val="lt-LT"/>
              </w:rPr>
              <w:t>Binauralinis (erdvinis) garso atkūrimas tyliam režimui;</w:t>
            </w:r>
          </w:p>
          <w:p w14:paraId="29A87F1D" w14:textId="7AB6F7B1" w:rsidR="00B110EA" w:rsidRPr="008E3D47" w:rsidRDefault="00B110EA" w:rsidP="00B110EA">
            <w:pPr>
              <w:rPr>
                <w:lang w:val="lt-LT"/>
              </w:rPr>
            </w:pPr>
            <w:r w:rsidRPr="008E3D47">
              <w:rPr>
                <w:lang w:val="lt-LT"/>
              </w:rPr>
              <w:t>Ne mažiau kaip 256 natų polifonija;</w:t>
            </w:r>
          </w:p>
          <w:p w14:paraId="215255E6" w14:textId="0EB39FB3" w:rsidR="00B110EA" w:rsidRPr="008E3D47" w:rsidRDefault="00B110EA" w:rsidP="00B110EA">
            <w:pPr>
              <w:rPr>
                <w:lang w:val="lt-LT"/>
              </w:rPr>
            </w:pPr>
            <w:r w:rsidRPr="008E3D47">
              <w:rPr>
                <w:lang w:val="lt-LT"/>
              </w:rPr>
              <w:t>Mažiausiai trys skirtingi elektroniniai tembrai tyliam režimui (pvz., koncertinis fortepijonas, elektrinis pianinas, styginiai)</w:t>
            </w:r>
          </w:p>
        </w:tc>
        <w:tc>
          <w:tcPr>
            <w:tcW w:w="2513" w:type="dxa"/>
          </w:tcPr>
          <w:p w14:paraId="106A388A" w14:textId="7265E161" w:rsidR="00B110EA" w:rsidRPr="008E3D47" w:rsidRDefault="006B649D" w:rsidP="00B110EA">
            <w:pPr>
              <w:rPr>
                <w:lang w:val="lt-LT"/>
              </w:rPr>
            </w:pPr>
            <w:r w:rsidRPr="008E3D47">
              <w:rPr>
                <w:bCs/>
                <w:iCs/>
                <w:lang w:val="lt-LT"/>
              </w:rPr>
              <w:t>/įrašyti/</w:t>
            </w:r>
          </w:p>
        </w:tc>
      </w:tr>
      <w:tr w:rsidR="008E3D47" w:rsidRPr="008E3D47" w14:paraId="4AD30BD3" w14:textId="7DEA4A7A" w:rsidTr="006B649D">
        <w:tc>
          <w:tcPr>
            <w:tcW w:w="704" w:type="dxa"/>
          </w:tcPr>
          <w:p w14:paraId="26FE01EB" w14:textId="01CAEEBD" w:rsidR="00B110EA" w:rsidRPr="008E3D47" w:rsidRDefault="00B110EA" w:rsidP="00B110EA">
            <w:pPr>
              <w:rPr>
                <w:lang w:val="lt-LT"/>
              </w:rPr>
            </w:pPr>
            <w:r w:rsidRPr="008E3D47">
              <w:rPr>
                <w:lang w:val="lt-LT"/>
              </w:rPr>
              <w:t>7</w:t>
            </w:r>
          </w:p>
        </w:tc>
        <w:tc>
          <w:tcPr>
            <w:tcW w:w="2199" w:type="dxa"/>
          </w:tcPr>
          <w:p w14:paraId="799C618B" w14:textId="0B25B0A2" w:rsidR="00B110EA" w:rsidRPr="008E3D47" w:rsidRDefault="00B110EA" w:rsidP="00B110EA">
            <w:pPr>
              <w:rPr>
                <w:lang w:val="lt-LT"/>
              </w:rPr>
            </w:pPr>
            <w:r w:rsidRPr="008E3D47">
              <w:rPr>
                <w:lang w:val="lt-LT"/>
              </w:rPr>
              <w:t>Jungtys</w:t>
            </w:r>
          </w:p>
        </w:tc>
        <w:tc>
          <w:tcPr>
            <w:tcW w:w="3600" w:type="dxa"/>
          </w:tcPr>
          <w:p w14:paraId="1D41CBFC" w14:textId="77777777" w:rsidR="00B110EA" w:rsidRPr="008E3D47" w:rsidRDefault="00B110EA" w:rsidP="00B110EA">
            <w:pPr>
              <w:rPr>
                <w:lang w:val="lt-LT"/>
              </w:rPr>
            </w:pPr>
            <w:r w:rsidRPr="008E3D47">
              <w:rPr>
                <w:lang w:val="lt-LT"/>
              </w:rPr>
              <w:t>USB jungtis;</w:t>
            </w:r>
          </w:p>
          <w:p w14:paraId="003B4756" w14:textId="77777777" w:rsidR="00B110EA" w:rsidRPr="008E3D47" w:rsidRDefault="00B110EA" w:rsidP="00B110EA">
            <w:pPr>
              <w:rPr>
                <w:lang w:val="lt-LT"/>
              </w:rPr>
            </w:pPr>
            <w:r w:rsidRPr="008E3D47">
              <w:rPr>
                <w:lang w:val="lt-LT"/>
              </w:rPr>
              <w:t>MIDI įvesties / išvesties funkcija;</w:t>
            </w:r>
          </w:p>
          <w:p w14:paraId="7D2C6EFA" w14:textId="77777777" w:rsidR="00B110EA" w:rsidRPr="008E3D47" w:rsidRDefault="00B110EA" w:rsidP="00B110EA">
            <w:pPr>
              <w:rPr>
                <w:lang w:val="lt-LT"/>
              </w:rPr>
            </w:pPr>
            <w:r w:rsidRPr="008E3D47">
              <w:rPr>
                <w:lang w:val="lt-LT"/>
              </w:rPr>
              <w:lastRenderedPageBreak/>
              <w:t>Belaidis garso perdavimas (pvz., Bluetooth arba lygiavertis sprendimas);</w:t>
            </w:r>
          </w:p>
          <w:p w14:paraId="7F571524" w14:textId="24C478C8" w:rsidR="00B110EA" w:rsidRPr="008E3D47" w:rsidRDefault="00B110EA" w:rsidP="00B110EA">
            <w:pPr>
              <w:rPr>
                <w:lang w:val="lt-LT"/>
              </w:rPr>
            </w:pPr>
            <w:r w:rsidRPr="008E3D47">
              <w:rPr>
                <w:lang w:val="lt-LT"/>
              </w:rPr>
              <w:t>Mažiausiai viena ausinių jungtis tyliam grojimui</w:t>
            </w:r>
          </w:p>
        </w:tc>
        <w:tc>
          <w:tcPr>
            <w:tcW w:w="2513" w:type="dxa"/>
          </w:tcPr>
          <w:p w14:paraId="2038304C" w14:textId="498439DA" w:rsidR="00B110EA" w:rsidRPr="008E3D47" w:rsidRDefault="006B649D" w:rsidP="00B110EA">
            <w:pPr>
              <w:rPr>
                <w:lang w:val="lt-LT"/>
              </w:rPr>
            </w:pPr>
            <w:r w:rsidRPr="008E3D47">
              <w:rPr>
                <w:bCs/>
                <w:iCs/>
                <w:lang w:val="lt-LT"/>
              </w:rPr>
              <w:lastRenderedPageBreak/>
              <w:t>/įrašyti/</w:t>
            </w:r>
          </w:p>
        </w:tc>
      </w:tr>
      <w:tr w:rsidR="008E3D47" w:rsidRPr="008E3D47" w14:paraId="75CCA5C6" w14:textId="014092FF" w:rsidTr="006B649D">
        <w:tc>
          <w:tcPr>
            <w:tcW w:w="704" w:type="dxa"/>
          </w:tcPr>
          <w:p w14:paraId="38EDF8FD" w14:textId="1F8DF9ED" w:rsidR="00B110EA" w:rsidRPr="008E3D47" w:rsidRDefault="00B110EA" w:rsidP="00B110EA">
            <w:pPr>
              <w:rPr>
                <w:lang w:val="lt-LT"/>
              </w:rPr>
            </w:pPr>
            <w:r w:rsidRPr="008E3D47">
              <w:rPr>
                <w:lang w:val="lt-LT"/>
              </w:rPr>
              <w:t>8</w:t>
            </w:r>
          </w:p>
        </w:tc>
        <w:tc>
          <w:tcPr>
            <w:tcW w:w="2199" w:type="dxa"/>
          </w:tcPr>
          <w:p w14:paraId="1C75D41C" w14:textId="7B2F30F4" w:rsidR="00B110EA" w:rsidRPr="008E3D47" w:rsidRDefault="00B110EA" w:rsidP="00B110EA">
            <w:pPr>
              <w:rPr>
                <w:lang w:val="lt-LT"/>
              </w:rPr>
            </w:pPr>
            <w:r w:rsidRPr="008E3D47">
              <w:rPr>
                <w:lang w:val="lt-LT"/>
              </w:rPr>
              <w:t>Matmenys ir svoris (+-15 proc.)</w:t>
            </w:r>
          </w:p>
        </w:tc>
        <w:tc>
          <w:tcPr>
            <w:tcW w:w="3600" w:type="dxa"/>
          </w:tcPr>
          <w:p w14:paraId="4AF0F4D4" w14:textId="4AB18EF5" w:rsidR="00B110EA" w:rsidRPr="008E3D47" w:rsidRDefault="00B110EA" w:rsidP="00B110EA">
            <w:pPr>
              <w:rPr>
                <w:lang w:val="lt-LT"/>
              </w:rPr>
            </w:pPr>
            <w:r w:rsidRPr="008E3D47">
              <w:rPr>
                <w:lang w:val="lt-LT"/>
              </w:rPr>
              <w:t xml:space="preserve">Ilgis: 140 cm </w:t>
            </w:r>
          </w:p>
          <w:p w14:paraId="18ED37D8" w14:textId="203BCA56" w:rsidR="00B110EA" w:rsidRPr="008E3D47" w:rsidRDefault="00B110EA" w:rsidP="00B110EA">
            <w:pPr>
              <w:rPr>
                <w:lang w:val="lt-LT"/>
              </w:rPr>
            </w:pPr>
            <w:r w:rsidRPr="008E3D47">
              <w:rPr>
                <w:lang w:val="lt-LT"/>
              </w:rPr>
              <w:t>Plotis: 55 cm</w:t>
            </w:r>
          </w:p>
          <w:p w14:paraId="5F84103D" w14:textId="30CE1545" w:rsidR="00B110EA" w:rsidRPr="008E3D47" w:rsidRDefault="00B110EA" w:rsidP="00B110EA">
            <w:pPr>
              <w:rPr>
                <w:lang w:val="lt-LT"/>
              </w:rPr>
            </w:pPr>
            <w:r w:rsidRPr="008E3D47">
              <w:rPr>
                <w:lang w:val="lt-LT"/>
              </w:rPr>
              <w:t>Aukštis: 110 cm</w:t>
            </w:r>
          </w:p>
          <w:p w14:paraId="6F56F39C" w14:textId="3AA7BDF7" w:rsidR="00B110EA" w:rsidRPr="008E3D47" w:rsidRDefault="00B110EA" w:rsidP="00B110EA">
            <w:pPr>
              <w:rPr>
                <w:lang w:val="lt-LT"/>
              </w:rPr>
            </w:pPr>
            <w:r w:rsidRPr="008E3D47">
              <w:rPr>
                <w:lang w:val="lt-LT"/>
              </w:rPr>
              <w:t>Svoris: 250 kg</w:t>
            </w:r>
          </w:p>
        </w:tc>
        <w:tc>
          <w:tcPr>
            <w:tcW w:w="2513" w:type="dxa"/>
          </w:tcPr>
          <w:p w14:paraId="2553F6BD" w14:textId="70AC4486" w:rsidR="00B110EA" w:rsidRPr="008E3D47" w:rsidRDefault="006B649D" w:rsidP="00B110EA">
            <w:pPr>
              <w:rPr>
                <w:lang w:val="lt-LT"/>
              </w:rPr>
            </w:pPr>
            <w:r w:rsidRPr="008E3D47">
              <w:rPr>
                <w:bCs/>
                <w:iCs/>
                <w:lang w:val="lt-LT"/>
              </w:rPr>
              <w:t>/įrašyti/</w:t>
            </w:r>
          </w:p>
        </w:tc>
      </w:tr>
      <w:tr w:rsidR="008E3D47" w:rsidRPr="008E3D47" w14:paraId="75035D26" w14:textId="2C96DB6A" w:rsidTr="006B649D">
        <w:tc>
          <w:tcPr>
            <w:tcW w:w="704" w:type="dxa"/>
          </w:tcPr>
          <w:p w14:paraId="6EFD052B" w14:textId="24B9AEAC" w:rsidR="00B110EA" w:rsidRPr="008E3D47" w:rsidRDefault="00B110EA" w:rsidP="00B110EA">
            <w:pPr>
              <w:rPr>
                <w:lang w:val="lt-LT"/>
              </w:rPr>
            </w:pPr>
            <w:r w:rsidRPr="008E3D47">
              <w:rPr>
                <w:lang w:val="lt-LT"/>
              </w:rPr>
              <w:t>9</w:t>
            </w:r>
          </w:p>
        </w:tc>
        <w:tc>
          <w:tcPr>
            <w:tcW w:w="2199" w:type="dxa"/>
          </w:tcPr>
          <w:p w14:paraId="7BBC2A78" w14:textId="13F75FA9" w:rsidR="00B110EA" w:rsidRPr="008E3D47" w:rsidRDefault="00B110EA" w:rsidP="00B110EA">
            <w:pPr>
              <w:rPr>
                <w:lang w:val="lt-LT"/>
              </w:rPr>
            </w:pPr>
            <w:r w:rsidRPr="008E3D47">
              <w:rPr>
                <w:lang w:val="lt-LT"/>
              </w:rPr>
              <w:t>Apdaila</w:t>
            </w:r>
          </w:p>
        </w:tc>
        <w:tc>
          <w:tcPr>
            <w:tcW w:w="3600" w:type="dxa"/>
          </w:tcPr>
          <w:p w14:paraId="7CB6345A" w14:textId="5579A94E" w:rsidR="00B110EA" w:rsidRPr="008E3D47" w:rsidRDefault="00B110EA" w:rsidP="00B110EA">
            <w:pPr>
              <w:rPr>
                <w:lang w:val="lt-LT"/>
              </w:rPr>
            </w:pPr>
            <w:r w:rsidRPr="008E3D47">
              <w:rPr>
                <w:lang w:val="lt-LT"/>
              </w:rPr>
              <w:t>Galimos įvairios spalvos įvairiomis apdailomis (pvz., blizgantis juodas, blizgantis baltas ir pan.)</w:t>
            </w:r>
          </w:p>
        </w:tc>
        <w:tc>
          <w:tcPr>
            <w:tcW w:w="2513" w:type="dxa"/>
          </w:tcPr>
          <w:p w14:paraId="326C358B" w14:textId="1BCDAAD7" w:rsidR="00B110EA" w:rsidRPr="008E3D47" w:rsidRDefault="006B649D" w:rsidP="00B110EA">
            <w:pPr>
              <w:rPr>
                <w:lang w:val="lt-LT"/>
              </w:rPr>
            </w:pPr>
            <w:r w:rsidRPr="008E3D47">
              <w:rPr>
                <w:bCs/>
                <w:iCs/>
                <w:lang w:val="lt-LT"/>
              </w:rPr>
              <w:t>/įrašyti/</w:t>
            </w:r>
          </w:p>
        </w:tc>
      </w:tr>
      <w:tr w:rsidR="008E3D47" w:rsidRPr="008E3D47" w14:paraId="3EBBF599" w14:textId="73C4117B" w:rsidTr="006B649D">
        <w:tc>
          <w:tcPr>
            <w:tcW w:w="704" w:type="dxa"/>
          </w:tcPr>
          <w:p w14:paraId="29B647CE" w14:textId="7066283A" w:rsidR="00B110EA" w:rsidRPr="008E3D47" w:rsidRDefault="00B110EA" w:rsidP="00B110EA">
            <w:pPr>
              <w:rPr>
                <w:lang w:val="lt-LT"/>
              </w:rPr>
            </w:pPr>
            <w:r w:rsidRPr="008E3D47">
              <w:rPr>
                <w:lang w:val="lt-LT"/>
              </w:rPr>
              <w:t>10</w:t>
            </w:r>
          </w:p>
        </w:tc>
        <w:tc>
          <w:tcPr>
            <w:tcW w:w="2199" w:type="dxa"/>
          </w:tcPr>
          <w:p w14:paraId="50ED67A7" w14:textId="6FC4E59B" w:rsidR="00B110EA" w:rsidRPr="008E3D47" w:rsidRDefault="00B110EA" w:rsidP="00B110EA">
            <w:pPr>
              <w:rPr>
                <w:lang w:val="lt-LT"/>
              </w:rPr>
            </w:pPr>
            <w:r w:rsidRPr="008E3D47">
              <w:rPr>
                <w:lang w:val="lt-LT"/>
              </w:rPr>
              <w:t>Papildomos funkcijos</w:t>
            </w:r>
          </w:p>
        </w:tc>
        <w:tc>
          <w:tcPr>
            <w:tcW w:w="3600" w:type="dxa"/>
          </w:tcPr>
          <w:p w14:paraId="1AAFFB31" w14:textId="77777777" w:rsidR="00B110EA" w:rsidRPr="008E3D47" w:rsidRDefault="00B110EA" w:rsidP="00B110EA">
            <w:pPr>
              <w:rPr>
                <w:lang w:val="lt-LT"/>
              </w:rPr>
            </w:pPr>
            <w:r w:rsidRPr="008E3D47">
              <w:rPr>
                <w:lang w:val="lt-LT"/>
              </w:rPr>
              <w:t>Integruotas metronomas</w:t>
            </w:r>
          </w:p>
          <w:p w14:paraId="3EAE45E3" w14:textId="1462146C" w:rsidR="00B110EA" w:rsidRPr="008E3D47" w:rsidRDefault="00B110EA" w:rsidP="00B110EA">
            <w:pPr>
              <w:rPr>
                <w:lang w:val="lt-LT"/>
              </w:rPr>
            </w:pPr>
            <w:r w:rsidRPr="008E3D47">
              <w:rPr>
                <w:lang w:val="lt-LT"/>
              </w:rPr>
              <w:t>Įrašymo ir atkūrimo įrenginys su kūrinių išsaugojimo galimybe</w:t>
            </w:r>
          </w:p>
        </w:tc>
        <w:tc>
          <w:tcPr>
            <w:tcW w:w="2513" w:type="dxa"/>
          </w:tcPr>
          <w:p w14:paraId="43DF90CC" w14:textId="3C1FABC9" w:rsidR="00B110EA" w:rsidRPr="008E3D47" w:rsidRDefault="006B649D" w:rsidP="00B110EA">
            <w:pPr>
              <w:rPr>
                <w:lang w:val="lt-LT"/>
              </w:rPr>
            </w:pPr>
            <w:r w:rsidRPr="008E3D47">
              <w:rPr>
                <w:bCs/>
                <w:iCs/>
                <w:lang w:val="lt-LT"/>
              </w:rPr>
              <w:t>/įrašyti/</w:t>
            </w:r>
          </w:p>
        </w:tc>
      </w:tr>
      <w:tr w:rsidR="008E3D47" w:rsidRPr="008E3D47" w14:paraId="34F370F8" w14:textId="0195AB12" w:rsidTr="006B649D">
        <w:tc>
          <w:tcPr>
            <w:tcW w:w="704" w:type="dxa"/>
          </w:tcPr>
          <w:p w14:paraId="20761ECC" w14:textId="2DD0FCF9" w:rsidR="00B110EA" w:rsidRPr="008E3D47" w:rsidRDefault="00B110EA" w:rsidP="00B110EA">
            <w:pPr>
              <w:rPr>
                <w:lang w:val="lt-LT"/>
              </w:rPr>
            </w:pPr>
            <w:r w:rsidRPr="008E3D47">
              <w:rPr>
                <w:lang w:val="lt-LT"/>
              </w:rPr>
              <w:t>11</w:t>
            </w:r>
          </w:p>
        </w:tc>
        <w:tc>
          <w:tcPr>
            <w:tcW w:w="2199" w:type="dxa"/>
          </w:tcPr>
          <w:p w14:paraId="6E883DDD" w14:textId="264812C2" w:rsidR="00B110EA" w:rsidRPr="008E3D47" w:rsidRDefault="00B110EA" w:rsidP="00B110EA">
            <w:pPr>
              <w:rPr>
                <w:lang w:val="lt-LT"/>
              </w:rPr>
            </w:pPr>
            <w:r w:rsidRPr="008E3D47">
              <w:rPr>
                <w:lang w:val="lt-LT"/>
              </w:rPr>
              <w:t>Priedai</w:t>
            </w:r>
          </w:p>
        </w:tc>
        <w:tc>
          <w:tcPr>
            <w:tcW w:w="3600" w:type="dxa"/>
          </w:tcPr>
          <w:p w14:paraId="2928D2F1" w14:textId="21CD70B8" w:rsidR="00B110EA" w:rsidRPr="008E3D47" w:rsidRDefault="00B110EA" w:rsidP="00B110EA">
            <w:pPr>
              <w:rPr>
                <w:lang w:val="lt-LT"/>
              </w:rPr>
            </w:pPr>
            <w:r w:rsidRPr="008E3D47">
              <w:rPr>
                <w:lang w:val="lt-LT"/>
              </w:rPr>
              <w:t>Ausinės, 1 vnt.;</w:t>
            </w:r>
          </w:p>
          <w:p w14:paraId="7BBA4B9B" w14:textId="11B62870" w:rsidR="00B110EA" w:rsidRPr="008E3D47" w:rsidRDefault="00B110EA" w:rsidP="00B110EA">
            <w:pPr>
              <w:rPr>
                <w:lang w:val="lt-LT"/>
              </w:rPr>
            </w:pPr>
            <w:r w:rsidRPr="008E3D47">
              <w:rPr>
                <w:lang w:val="lt-LT"/>
              </w:rPr>
              <w:t>Profesionali koncertinio tipo kėdutė 1 vnt.: spalva ir apdaila derinama prie siūlomo pianino (pvz., juoda blizgi, matinė); tvirtos konstrukcijos, su aukščio reguliavimo mechanizmu (aukščio reguliavimo diapazonas – ne mažiau kaip 10 cm)</w:t>
            </w:r>
            <w:r w:rsidRPr="008E3D47">
              <w:rPr>
                <w:b/>
                <w:bCs/>
                <w:lang w:val="lt-LT"/>
              </w:rPr>
              <w:t xml:space="preserve">; </w:t>
            </w:r>
            <w:r w:rsidRPr="008E3D47">
              <w:rPr>
                <w:lang w:val="lt-LT"/>
              </w:rPr>
              <w:t>minkšta sėdimąja dalimi, dengta audiniu arba natūralia oda</w:t>
            </w:r>
          </w:p>
        </w:tc>
        <w:tc>
          <w:tcPr>
            <w:tcW w:w="2513" w:type="dxa"/>
          </w:tcPr>
          <w:p w14:paraId="65D0755A" w14:textId="260E01E8" w:rsidR="00B110EA" w:rsidRPr="008E3D47" w:rsidRDefault="006B649D" w:rsidP="00B110EA">
            <w:pPr>
              <w:rPr>
                <w:lang w:val="lt-LT"/>
              </w:rPr>
            </w:pPr>
            <w:r w:rsidRPr="008E3D47">
              <w:rPr>
                <w:bCs/>
                <w:iCs/>
                <w:lang w:val="lt-LT"/>
              </w:rPr>
              <w:t>/įrašyti/</w:t>
            </w:r>
          </w:p>
        </w:tc>
      </w:tr>
    </w:tbl>
    <w:p w14:paraId="3FF9DDE2" w14:textId="77777777" w:rsidR="00C950FE" w:rsidRPr="008E3D47" w:rsidRDefault="00C950FE">
      <w:pPr>
        <w:rPr>
          <w:sz w:val="22"/>
          <w:szCs w:val="22"/>
        </w:rPr>
      </w:pPr>
    </w:p>
    <w:p w14:paraId="703804A4" w14:textId="5B044508" w:rsidR="000F5A0F" w:rsidRPr="008E3D47" w:rsidRDefault="000F5A0F" w:rsidP="000F5A0F">
      <w:pPr>
        <w:pStyle w:val="ListParagraph"/>
        <w:numPr>
          <w:ilvl w:val="0"/>
          <w:numId w:val="5"/>
        </w:numPr>
        <w:jc w:val="both"/>
        <w:rPr>
          <w:b/>
          <w:sz w:val="22"/>
          <w:szCs w:val="22"/>
        </w:rPr>
      </w:pPr>
      <w:r w:rsidRPr="008E3D47">
        <w:rPr>
          <w:b/>
          <w:sz w:val="22"/>
          <w:szCs w:val="22"/>
        </w:rPr>
        <w:t>Aplinkos apsaugos reikalavimai:</w:t>
      </w:r>
    </w:p>
    <w:p w14:paraId="30170C21" w14:textId="77777777" w:rsidR="000F5A0F" w:rsidRPr="008E3D47" w:rsidRDefault="000F5A0F" w:rsidP="000F5A0F">
      <w:pPr>
        <w:pStyle w:val="ListParagraph"/>
        <w:numPr>
          <w:ilvl w:val="1"/>
          <w:numId w:val="5"/>
        </w:numPr>
        <w:jc w:val="both"/>
        <w:rPr>
          <w:sz w:val="22"/>
          <w:szCs w:val="22"/>
        </w:rPr>
      </w:pPr>
      <w:r w:rsidRPr="008E3D47">
        <w:rPr>
          <w:bCs/>
          <w:sz w:val="22"/>
          <w:szCs w:val="22"/>
        </w:rPr>
        <w:t>Prekės turi atitikti aplinkos apsaugos kriterijus, nustatytus Aplinkos apsaugos kriterijų taikymo, vykdant žaliuosius pirkimus, tvarkos apraše, o kartu su pasiūlymu pateikiami žemiau nurodyti atitikimą aplinkos apsaugos kriterijams pagrindžiantys dokumentai:</w:t>
      </w:r>
    </w:p>
    <w:p w14:paraId="7F390DE6" w14:textId="03A9BD52" w:rsidR="000F5A0F" w:rsidRPr="008E3D47" w:rsidRDefault="000F5A0F" w:rsidP="000F5A0F">
      <w:pPr>
        <w:jc w:val="right"/>
        <w:rPr>
          <w:sz w:val="22"/>
          <w:szCs w:val="22"/>
        </w:rPr>
      </w:pPr>
      <w:r w:rsidRPr="008E3D47">
        <w:rPr>
          <w:sz w:val="22"/>
          <w:szCs w:val="22"/>
        </w:rPr>
        <w:t>2</w:t>
      </w:r>
      <w:r w:rsidRPr="008E3D47">
        <w:rPr>
          <w:sz w:val="22"/>
          <w:szCs w:val="22"/>
        </w:rPr>
        <w:t xml:space="preserve"> lentelė</w:t>
      </w:r>
    </w:p>
    <w:tbl>
      <w:tblPr>
        <w:tblStyle w:val="TableGrid"/>
        <w:tblW w:w="5000" w:type="pct"/>
        <w:jc w:val="center"/>
        <w:tblLook w:val="04A0" w:firstRow="1" w:lastRow="0" w:firstColumn="1" w:lastColumn="0" w:noHBand="0" w:noVBand="1"/>
      </w:tblPr>
      <w:tblGrid>
        <w:gridCol w:w="704"/>
        <w:gridCol w:w="3124"/>
        <w:gridCol w:w="2638"/>
        <w:gridCol w:w="2550"/>
      </w:tblGrid>
      <w:tr w:rsidR="008E3D47" w:rsidRPr="008E3D47" w14:paraId="2A6716A5" w14:textId="77777777" w:rsidTr="005911D3">
        <w:trPr>
          <w:jc w:val="center"/>
        </w:trPr>
        <w:tc>
          <w:tcPr>
            <w:tcW w:w="745" w:type="dxa"/>
            <w:tcBorders>
              <w:top w:val="single" w:sz="4" w:space="0" w:color="auto"/>
              <w:left w:val="single" w:sz="4" w:space="0" w:color="auto"/>
              <w:bottom w:val="single" w:sz="4" w:space="0" w:color="auto"/>
              <w:right w:val="single" w:sz="4" w:space="0" w:color="auto"/>
            </w:tcBorders>
            <w:vAlign w:val="center"/>
          </w:tcPr>
          <w:p w14:paraId="4AD72E6F" w14:textId="77777777" w:rsidR="000F5A0F" w:rsidRPr="008E3D47" w:rsidRDefault="000F5A0F" w:rsidP="005911D3">
            <w:pPr>
              <w:pStyle w:val="NormalWeb"/>
              <w:spacing w:before="0" w:beforeAutospacing="0" w:after="0" w:afterAutospacing="0" w:line="240" w:lineRule="atLeast"/>
              <w:jc w:val="center"/>
              <w:rPr>
                <w:lang w:val="lt-LT"/>
              </w:rPr>
            </w:pPr>
            <w:r w:rsidRPr="008E3D47">
              <w:rPr>
                <w:b/>
                <w:bCs/>
                <w:lang w:val="lt-LT"/>
              </w:rPr>
              <w:t>Eil. Nr.</w:t>
            </w:r>
          </w:p>
        </w:tc>
        <w:tc>
          <w:tcPr>
            <w:tcW w:w="3501" w:type="dxa"/>
            <w:tcBorders>
              <w:top w:val="single" w:sz="4" w:space="0" w:color="auto"/>
              <w:left w:val="single" w:sz="4" w:space="0" w:color="auto"/>
              <w:bottom w:val="single" w:sz="4" w:space="0" w:color="auto"/>
              <w:right w:val="single" w:sz="4" w:space="0" w:color="auto"/>
            </w:tcBorders>
            <w:vAlign w:val="center"/>
          </w:tcPr>
          <w:p w14:paraId="3C1D3828" w14:textId="77777777" w:rsidR="000F5A0F" w:rsidRPr="008E3D47" w:rsidRDefault="000F5A0F" w:rsidP="005911D3">
            <w:pPr>
              <w:pStyle w:val="NormalWeb"/>
              <w:spacing w:before="60" w:beforeAutospacing="0" w:after="60" w:afterAutospacing="0" w:line="240" w:lineRule="atLeast"/>
              <w:jc w:val="center"/>
              <w:rPr>
                <w:lang w:val="lt-LT"/>
              </w:rPr>
            </w:pPr>
            <w:r w:rsidRPr="008E3D47">
              <w:rPr>
                <w:b/>
                <w:bCs/>
                <w:lang w:val="lt-LT"/>
              </w:rPr>
              <w:t>Aplinkos apsaugos reikalavimas</w:t>
            </w:r>
          </w:p>
        </w:tc>
        <w:tc>
          <w:tcPr>
            <w:tcW w:w="2930" w:type="dxa"/>
            <w:tcBorders>
              <w:top w:val="single" w:sz="4" w:space="0" w:color="auto"/>
              <w:left w:val="single" w:sz="4" w:space="0" w:color="auto"/>
              <w:bottom w:val="single" w:sz="4" w:space="0" w:color="auto"/>
              <w:right w:val="single" w:sz="4" w:space="0" w:color="auto"/>
            </w:tcBorders>
          </w:tcPr>
          <w:p w14:paraId="48003C95" w14:textId="77777777" w:rsidR="000F5A0F" w:rsidRPr="008E3D47" w:rsidRDefault="000F5A0F" w:rsidP="005911D3">
            <w:pPr>
              <w:pStyle w:val="NormalWeb"/>
              <w:tabs>
                <w:tab w:val="left" w:pos="188"/>
              </w:tabs>
              <w:spacing w:line="240" w:lineRule="atLeast"/>
              <w:jc w:val="center"/>
              <w:rPr>
                <w:lang w:val="lt-LT"/>
              </w:rPr>
            </w:pPr>
            <w:r w:rsidRPr="008E3D47">
              <w:rPr>
                <w:b/>
                <w:bCs/>
                <w:lang w:val="lt-LT"/>
              </w:rPr>
              <w:t>Techninės specifikacijos punktai, kuriems taikomi aplinkos apsaugos reikalavimai</w:t>
            </w:r>
          </w:p>
        </w:tc>
        <w:tc>
          <w:tcPr>
            <w:tcW w:w="2786" w:type="dxa"/>
            <w:tcBorders>
              <w:top w:val="single" w:sz="4" w:space="0" w:color="auto"/>
              <w:left w:val="single" w:sz="4" w:space="0" w:color="auto"/>
              <w:bottom w:val="single" w:sz="4" w:space="0" w:color="auto"/>
              <w:right w:val="single" w:sz="4" w:space="0" w:color="auto"/>
            </w:tcBorders>
            <w:vAlign w:val="center"/>
          </w:tcPr>
          <w:p w14:paraId="4C21091A" w14:textId="77777777" w:rsidR="000F5A0F" w:rsidRPr="008E3D47" w:rsidRDefault="000F5A0F" w:rsidP="005911D3">
            <w:pPr>
              <w:pStyle w:val="NormalWeb"/>
              <w:tabs>
                <w:tab w:val="left" w:pos="188"/>
              </w:tabs>
              <w:spacing w:line="240" w:lineRule="atLeast"/>
              <w:jc w:val="center"/>
              <w:rPr>
                <w:lang w:val="lt-LT"/>
              </w:rPr>
            </w:pPr>
            <w:r w:rsidRPr="008E3D47">
              <w:rPr>
                <w:b/>
                <w:bCs/>
                <w:lang w:val="lt-LT"/>
              </w:rPr>
              <w:t>Atitiktį reikalavimams įrodantys dokumentai*</w:t>
            </w:r>
          </w:p>
        </w:tc>
      </w:tr>
      <w:tr w:rsidR="008E3D47" w:rsidRPr="008E3D47" w14:paraId="025C90AB" w14:textId="77777777" w:rsidTr="005911D3">
        <w:trPr>
          <w:trHeight w:val="856"/>
          <w:jc w:val="center"/>
        </w:trPr>
        <w:tc>
          <w:tcPr>
            <w:tcW w:w="745" w:type="dxa"/>
            <w:tcBorders>
              <w:top w:val="single" w:sz="4" w:space="0" w:color="auto"/>
              <w:left w:val="single" w:sz="4" w:space="0" w:color="auto"/>
              <w:bottom w:val="single" w:sz="4" w:space="0" w:color="auto"/>
              <w:right w:val="single" w:sz="4" w:space="0" w:color="auto"/>
            </w:tcBorders>
            <w:vAlign w:val="center"/>
          </w:tcPr>
          <w:p w14:paraId="4FDC7682" w14:textId="77777777" w:rsidR="000F5A0F" w:rsidRPr="008E3D47" w:rsidRDefault="000F5A0F" w:rsidP="005911D3">
            <w:pPr>
              <w:pStyle w:val="NormalWeb"/>
              <w:spacing w:before="120" w:beforeAutospacing="0" w:after="0" w:afterAutospacing="0" w:line="240" w:lineRule="atLeast"/>
              <w:jc w:val="center"/>
              <w:rPr>
                <w:lang w:val="lt-LT"/>
              </w:rPr>
            </w:pPr>
            <w:r w:rsidRPr="008E3D47">
              <w:rPr>
                <w:lang w:val="lt-LT"/>
              </w:rPr>
              <w:t>1.</w:t>
            </w:r>
          </w:p>
        </w:tc>
        <w:tc>
          <w:tcPr>
            <w:tcW w:w="3501" w:type="dxa"/>
            <w:tcBorders>
              <w:top w:val="single" w:sz="4" w:space="0" w:color="auto"/>
              <w:left w:val="single" w:sz="4" w:space="0" w:color="auto"/>
              <w:bottom w:val="single" w:sz="4" w:space="0" w:color="auto"/>
              <w:right w:val="single" w:sz="4" w:space="0" w:color="auto"/>
            </w:tcBorders>
            <w:vAlign w:val="center"/>
          </w:tcPr>
          <w:p w14:paraId="57BB2667" w14:textId="77777777" w:rsidR="000F5A0F" w:rsidRPr="008E3D47" w:rsidRDefault="000F5A0F" w:rsidP="005911D3">
            <w:pPr>
              <w:spacing w:line="276" w:lineRule="auto"/>
              <w:jc w:val="both"/>
              <w:rPr>
                <w:lang w:val="lt-LT" w:eastAsia="lt-LT"/>
              </w:rPr>
            </w:pPr>
            <w:r w:rsidRPr="008E3D47">
              <w:rPr>
                <w:lang w:val="lt-LT"/>
              </w:rPr>
              <w:t xml:space="preserve">Tai, kad perkama modulinė-sudėtinė įranga, reiškia, jog perkama prekė gali būti lengvai pataisoma esant atskirų modulių gedimams, yra ilgaamžė. Vadovaujantis Lietuvos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nustatytu aplinkosauginiu principu („prekė yra tvirta, </w:t>
            </w:r>
            <w:r w:rsidRPr="008E3D47">
              <w:rPr>
                <w:lang w:val="lt-LT"/>
              </w:rPr>
              <w:lastRenderedPageBreak/>
              <w:t>ilgaamžė, funkcionali, ji ar jos sudedamosios dalys tinka naudoti daug kartų ir (ar) lengvai pataisomos, ir (ar) pakeičiamos“), pirkimas laikomas žaliuoju.</w:t>
            </w:r>
          </w:p>
        </w:tc>
        <w:tc>
          <w:tcPr>
            <w:tcW w:w="2930" w:type="dxa"/>
            <w:tcBorders>
              <w:left w:val="single" w:sz="4" w:space="0" w:color="auto"/>
              <w:right w:val="single" w:sz="4" w:space="0" w:color="auto"/>
            </w:tcBorders>
            <w:vAlign w:val="center"/>
          </w:tcPr>
          <w:p w14:paraId="41BD1AB4" w14:textId="59C8206D" w:rsidR="000F5A0F" w:rsidRPr="008E3D47" w:rsidRDefault="000F5A0F" w:rsidP="005911D3">
            <w:pPr>
              <w:pStyle w:val="NormalWeb"/>
              <w:tabs>
                <w:tab w:val="left" w:pos="264"/>
              </w:tabs>
              <w:spacing w:before="0" w:beforeAutospacing="0" w:after="0" w:afterAutospacing="0" w:line="240" w:lineRule="atLeast"/>
              <w:jc w:val="center"/>
              <w:rPr>
                <w:lang w:val="lt-LT"/>
              </w:rPr>
            </w:pPr>
            <w:r w:rsidRPr="008E3D47">
              <w:rPr>
                <w:lang w:val="lt-LT"/>
              </w:rPr>
              <w:lastRenderedPageBreak/>
              <w:t>Taikoma visam</w:t>
            </w:r>
            <w:r w:rsidR="008E3D47" w:rsidRPr="008E3D47">
              <w:rPr>
                <w:lang w:val="lt-LT"/>
              </w:rPr>
              <w:t xml:space="preserve"> </w:t>
            </w:r>
            <w:r w:rsidRPr="008E3D47">
              <w:rPr>
                <w:lang w:val="lt-LT"/>
              </w:rPr>
              <w:t>pirkimo objektui</w:t>
            </w:r>
          </w:p>
        </w:tc>
        <w:tc>
          <w:tcPr>
            <w:tcW w:w="2786" w:type="dxa"/>
            <w:tcBorders>
              <w:left w:val="single" w:sz="4" w:space="0" w:color="auto"/>
              <w:right w:val="single" w:sz="4" w:space="0" w:color="auto"/>
            </w:tcBorders>
            <w:vAlign w:val="center"/>
          </w:tcPr>
          <w:p w14:paraId="0EB64AB4" w14:textId="77777777" w:rsidR="000F5A0F" w:rsidRPr="008E3D47" w:rsidRDefault="000F5A0F" w:rsidP="005911D3">
            <w:pPr>
              <w:pStyle w:val="NormalWeb"/>
              <w:tabs>
                <w:tab w:val="left" w:pos="264"/>
              </w:tabs>
              <w:spacing w:before="0" w:beforeAutospacing="0" w:after="0" w:afterAutospacing="0" w:line="240" w:lineRule="atLeast"/>
              <w:jc w:val="both"/>
              <w:rPr>
                <w:kern w:val="2"/>
                <w:shd w:val="clear" w:color="auto" w:fill="FFFFFF"/>
                <w:lang w:val="lt-LT"/>
              </w:rPr>
            </w:pPr>
            <w:r w:rsidRPr="008E3D47">
              <w:rPr>
                <w:lang w:val="lt-LT"/>
              </w:rPr>
              <w:t>Sutarties vykdymui keliamas reikalavimas, todėl įrodymų kartu su pasiūlymu pateikti nereikia.</w:t>
            </w:r>
          </w:p>
        </w:tc>
      </w:tr>
      <w:tr w:rsidR="008E3D47" w:rsidRPr="008E3D47" w14:paraId="06E282B8" w14:textId="77777777" w:rsidTr="005911D3">
        <w:trPr>
          <w:trHeight w:val="856"/>
          <w:jc w:val="center"/>
        </w:trPr>
        <w:tc>
          <w:tcPr>
            <w:tcW w:w="745" w:type="dxa"/>
            <w:tcBorders>
              <w:top w:val="single" w:sz="4" w:space="0" w:color="auto"/>
              <w:left w:val="single" w:sz="4" w:space="0" w:color="auto"/>
              <w:bottom w:val="single" w:sz="4" w:space="0" w:color="auto"/>
              <w:right w:val="single" w:sz="4" w:space="0" w:color="auto"/>
            </w:tcBorders>
            <w:vAlign w:val="center"/>
          </w:tcPr>
          <w:p w14:paraId="3426A938" w14:textId="77777777" w:rsidR="000F5A0F" w:rsidRPr="008E3D47" w:rsidRDefault="000F5A0F" w:rsidP="005911D3">
            <w:pPr>
              <w:pStyle w:val="NormalWeb"/>
              <w:spacing w:before="120" w:beforeAutospacing="0" w:after="0" w:afterAutospacing="0" w:line="240" w:lineRule="atLeast"/>
              <w:jc w:val="center"/>
              <w:rPr>
                <w:lang w:val="lt-LT"/>
              </w:rPr>
            </w:pPr>
            <w:r w:rsidRPr="008E3D47">
              <w:rPr>
                <w:lang w:val="lt-LT"/>
              </w:rPr>
              <w:t>2.</w:t>
            </w:r>
          </w:p>
        </w:tc>
        <w:tc>
          <w:tcPr>
            <w:tcW w:w="3501" w:type="dxa"/>
            <w:tcBorders>
              <w:top w:val="single" w:sz="4" w:space="0" w:color="auto"/>
              <w:left w:val="single" w:sz="4" w:space="0" w:color="auto"/>
              <w:bottom w:val="single" w:sz="4" w:space="0" w:color="auto"/>
              <w:right w:val="single" w:sz="4" w:space="0" w:color="auto"/>
            </w:tcBorders>
          </w:tcPr>
          <w:p w14:paraId="4A368C8E" w14:textId="77777777" w:rsidR="000F5A0F" w:rsidRPr="008E3D47" w:rsidRDefault="000F5A0F" w:rsidP="005911D3">
            <w:pPr>
              <w:spacing w:line="276" w:lineRule="auto"/>
              <w:jc w:val="both"/>
              <w:rPr>
                <w:lang w:val="lt-LT" w:eastAsia="lt-LT"/>
              </w:rPr>
            </w:pPr>
            <w:r w:rsidRPr="008E3D47">
              <w:rPr>
                <w:lang w:val="lt-LT" w:eastAsia="lt-LT"/>
              </w:rPr>
              <w:t>Prekė, kuri turi būti tiekiama ar perduodama antrinėje pakuotėje, kuri turi būti laikytina perdirbama pakuote pagal Lietuvos Respublikos mokesčio už aplinkos teršimą įstatymo nuostata.</w:t>
            </w:r>
          </w:p>
        </w:tc>
        <w:tc>
          <w:tcPr>
            <w:tcW w:w="2930" w:type="dxa"/>
            <w:tcBorders>
              <w:left w:val="single" w:sz="4" w:space="0" w:color="auto"/>
              <w:right w:val="single" w:sz="4" w:space="0" w:color="auto"/>
            </w:tcBorders>
          </w:tcPr>
          <w:p w14:paraId="29BB11CF" w14:textId="2FB08DF3" w:rsidR="000F5A0F" w:rsidRPr="008E3D47" w:rsidRDefault="000F5A0F" w:rsidP="005911D3">
            <w:pPr>
              <w:pStyle w:val="NormalWeb"/>
              <w:tabs>
                <w:tab w:val="left" w:pos="264"/>
              </w:tabs>
              <w:spacing w:before="0" w:beforeAutospacing="0" w:after="0" w:afterAutospacing="0" w:line="240" w:lineRule="atLeast"/>
              <w:jc w:val="center"/>
              <w:rPr>
                <w:i/>
                <w:iCs/>
                <w:lang w:val="lt-LT"/>
              </w:rPr>
            </w:pPr>
            <w:r w:rsidRPr="008E3D47">
              <w:rPr>
                <w:lang w:val="lt-LT"/>
              </w:rPr>
              <w:t>Taikoma visam pirkimo objektui</w:t>
            </w:r>
          </w:p>
        </w:tc>
        <w:tc>
          <w:tcPr>
            <w:tcW w:w="2786" w:type="dxa"/>
            <w:tcBorders>
              <w:left w:val="single" w:sz="4" w:space="0" w:color="auto"/>
              <w:right w:val="single" w:sz="4" w:space="0" w:color="auto"/>
            </w:tcBorders>
          </w:tcPr>
          <w:p w14:paraId="08A6ED19" w14:textId="77777777" w:rsidR="000F5A0F" w:rsidRPr="008E3D47" w:rsidRDefault="000F5A0F" w:rsidP="005911D3">
            <w:pPr>
              <w:pStyle w:val="NormalWeb"/>
              <w:tabs>
                <w:tab w:val="left" w:pos="264"/>
              </w:tabs>
              <w:spacing w:before="0" w:beforeAutospacing="0" w:after="0" w:afterAutospacing="0" w:line="240" w:lineRule="atLeast"/>
              <w:jc w:val="both"/>
              <w:rPr>
                <w:b/>
                <w:bCs/>
                <w:lang w:val="lt-LT"/>
              </w:rPr>
            </w:pPr>
            <w:r w:rsidRPr="008E3D47">
              <w:rPr>
                <w:lang w:val="lt-LT"/>
              </w:rPr>
              <w:t>Sutarties vykdymui keliamas reikalavimas, todėl įrodymų kartu su pasiūlymu pateikti nereikia.</w:t>
            </w:r>
          </w:p>
        </w:tc>
      </w:tr>
    </w:tbl>
    <w:p w14:paraId="182826E8" w14:textId="77777777" w:rsidR="00C950FE" w:rsidRPr="008E3D47" w:rsidRDefault="00C950FE" w:rsidP="00732073">
      <w:pPr>
        <w:spacing w:after="100" w:afterAutospacing="1"/>
        <w:rPr>
          <w:sz w:val="22"/>
          <w:szCs w:val="22"/>
        </w:rPr>
      </w:pPr>
    </w:p>
    <w:sectPr w:rsidR="00C950FE" w:rsidRPr="008E3D4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F24D8"/>
    <w:multiLevelType w:val="multilevel"/>
    <w:tmpl w:val="366ADDEE"/>
    <w:lvl w:ilvl="0">
      <w:start w:val="1"/>
      <w:numFmt w:val="upperRoman"/>
      <w:suff w:val="space"/>
      <w:lvlText w:val="%1."/>
      <w:lvlJc w:val="left"/>
      <w:pPr>
        <w:ind w:left="0" w:firstLine="720"/>
      </w:pPr>
      <w:rPr>
        <w:rFonts w:ascii="Times New Roman" w:eastAsia="Times New Roman" w:hAnsi="Times New Roman" w:cs="Times New Roman"/>
      </w:rPr>
    </w:lvl>
    <w:lvl w:ilvl="1">
      <w:start w:val="1"/>
      <w:numFmt w:val="decimal"/>
      <w:lvlRestart w:val="0"/>
      <w:isLgl/>
      <w:suff w:val="space"/>
      <w:lvlText w:val="%2."/>
      <w:lvlJc w:val="left"/>
      <w:pPr>
        <w:ind w:left="0" w:firstLine="720"/>
      </w:pPr>
      <w:rPr>
        <w:rFonts w:ascii="Times New Roman" w:eastAsia="Times New Roman" w:hAnsi="Times New Roman" w:cs="Times New Roman"/>
        <w:b w:val="0"/>
        <w:bCs w:val="0"/>
      </w:rPr>
    </w:lvl>
    <w:lvl w:ilvl="2">
      <w:start w:val="1"/>
      <w:numFmt w:val="lowerRoman"/>
      <w:isLgl/>
      <w:suff w:val="space"/>
      <w:lvlText w:val="%2.%3."/>
      <w:lvlJc w:val="left"/>
      <w:pPr>
        <w:ind w:left="0" w:firstLine="720"/>
      </w:pPr>
      <w:rPr>
        <w:b w:val="0"/>
        <w:bCs w:val="0"/>
      </w:r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63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 w15:restartNumberingAfterBreak="0">
    <w:nsid w:val="2628112B"/>
    <w:multiLevelType w:val="multilevel"/>
    <w:tmpl w:val="7DA6ED7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90029C2"/>
    <w:multiLevelType w:val="multilevel"/>
    <w:tmpl w:val="3692FEF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C27616F"/>
    <w:multiLevelType w:val="hybridMultilevel"/>
    <w:tmpl w:val="D0364A2C"/>
    <w:lvl w:ilvl="0" w:tplc="0809000F">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D380287"/>
    <w:multiLevelType w:val="hybridMultilevel"/>
    <w:tmpl w:val="8870CA48"/>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5" w15:restartNumberingAfterBreak="0">
    <w:nsid w:val="5FF0373E"/>
    <w:multiLevelType w:val="multilevel"/>
    <w:tmpl w:val="366ADDEE"/>
    <w:lvl w:ilvl="0">
      <w:start w:val="1"/>
      <w:numFmt w:val="upperRoman"/>
      <w:suff w:val="space"/>
      <w:lvlText w:val="%1."/>
      <w:lvlJc w:val="left"/>
      <w:pPr>
        <w:ind w:left="0" w:firstLine="720"/>
      </w:pPr>
      <w:rPr>
        <w:rFonts w:ascii="Times New Roman" w:eastAsia="Times New Roman" w:hAnsi="Times New Roman" w:cs="Times New Roman"/>
      </w:rPr>
    </w:lvl>
    <w:lvl w:ilvl="1">
      <w:start w:val="1"/>
      <w:numFmt w:val="decimal"/>
      <w:lvlRestart w:val="0"/>
      <w:isLgl/>
      <w:suff w:val="space"/>
      <w:lvlText w:val="%2."/>
      <w:lvlJc w:val="left"/>
      <w:pPr>
        <w:ind w:left="0" w:firstLine="720"/>
      </w:pPr>
      <w:rPr>
        <w:rFonts w:ascii="Times New Roman" w:eastAsia="Times New Roman" w:hAnsi="Times New Roman" w:cs="Times New Roman"/>
        <w:b w:val="0"/>
        <w:bCs w:val="0"/>
      </w:rPr>
    </w:lvl>
    <w:lvl w:ilvl="2">
      <w:start w:val="1"/>
      <w:numFmt w:val="lowerRoman"/>
      <w:isLgl/>
      <w:suff w:val="space"/>
      <w:lvlText w:val="%2.%3."/>
      <w:lvlJc w:val="left"/>
      <w:pPr>
        <w:ind w:left="0" w:firstLine="720"/>
      </w:pPr>
      <w:rPr>
        <w:b w:val="0"/>
        <w:bCs w:val="0"/>
      </w:r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63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num w:numId="1" w16cid:durableId="1473014071">
    <w:abstractNumId w:val="2"/>
  </w:num>
  <w:num w:numId="2" w16cid:durableId="2025595897">
    <w:abstractNumId w:val="1"/>
  </w:num>
  <w:num w:numId="3" w16cid:durableId="304895303">
    <w:abstractNumId w:val="4"/>
  </w:num>
  <w:num w:numId="4" w16cid:durableId="542982160">
    <w:abstractNumId w:val="3"/>
  </w:num>
  <w:num w:numId="5" w16cid:durableId="807820551">
    <w:abstractNumId w:val="5"/>
  </w:num>
  <w:num w:numId="6" w16cid:durableId="10289857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1C9"/>
    <w:rsid w:val="000A71C9"/>
    <w:rsid w:val="000F5A0F"/>
    <w:rsid w:val="0012297C"/>
    <w:rsid w:val="00184023"/>
    <w:rsid w:val="001F65B9"/>
    <w:rsid w:val="00234A8F"/>
    <w:rsid w:val="00262832"/>
    <w:rsid w:val="002B3BE2"/>
    <w:rsid w:val="002B4B3C"/>
    <w:rsid w:val="006B649D"/>
    <w:rsid w:val="00732073"/>
    <w:rsid w:val="007B1998"/>
    <w:rsid w:val="008E3D47"/>
    <w:rsid w:val="0093773B"/>
    <w:rsid w:val="009C6F4C"/>
    <w:rsid w:val="00AB3B06"/>
    <w:rsid w:val="00AB4A14"/>
    <w:rsid w:val="00B02981"/>
    <w:rsid w:val="00B110EA"/>
    <w:rsid w:val="00B93C39"/>
    <w:rsid w:val="00BA55FD"/>
    <w:rsid w:val="00C24AE2"/>
    <w:rsid w:val="00C922B6"/>
    <w:rsid w:val="00C950FE"/>
    <w:rsid w:val="00D244FD"/>
    <w:rsid w:val="00D45548"/>
    <w:rsid w:val="00EB0F4D"/>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5173A9"/>
  <w15:chartTrackingRefBased/>
  <w15:docId w15:val="{B2A3D852-4023-6742-A30F-5FBDD8B31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0F4D"/>
    <w:pPr>
      <w:spacing w:after="0" w:line="240" w:lineRule="auto"/>
    </w:pPr>
    <w:rPr>
      <w:rFonts w:ascii="Times New Roman" w:eastAsia="Times New Roman" w:hAnsi="Times New Roman" w:cs="Times New Roman"/>
      <w:kern w:val="0"/>
      <w:lang w:eastAsia="en-GB"/>
      <w14:ligatures w14:val="none"/>
    </w:rPr>
  </w:style>
  <w:style w:type="paragraph" w:styleId="Heading1">
    <w:name w:val="heading 1"/>
    <w:basedOn w:val="Normal"/>
    <w:next w:val="Normal"/>
    <w:link w:val="Heading1Char"/>
    <w:uiPriority w:val="9"/>
    <w:qFormat/>
    <w:rsid w:val="000A71C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A71C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A71C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A71C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A71C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A71C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A71C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A71C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A71C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71C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A71C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A71C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A71C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A71C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A71C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A71C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A71C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A71C9"/>
    <w:rPr>
      <w:rFonts w:eastAsiaTheme="majorEastAsia" w:cstheme="majorBidi"/>
      <w:color w:val="272727" w:themeColor="text1" w:themeTint="D8"/>
    </w:rPr>
  </w:style>
  <w:style w:type="paragraph" w:styleId="Title">
    <w:name w:val="Title"/>
    <w:basedOn w:val="Normal"/>
    <w:next w:val="Normal"/>
    <w:link w:val="TitleChar"/>
    <w:uiPriority w:val="10"/>
    <w:qFormat/>
    <w:rsid w:val="000A71C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A71C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A71C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A71C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A71C9"/>
    <w:pPr>
      <w:spacing w:before="160"/>
      <w:jc w:val="center"/>
    </w:pPr>
    <w:rPr>
      <w:i/>
      <w:iCs/>
      <w:color w:val="404040" w:themeColor="text1" w:themeTint="BF"/>
    </w:rPr>
  </w:style>
  <w:style w:type="character" w:customStyle="1" w:styleId="QuoteChar">
    <w:name w:val="Quote Char"/>
    <w:basedOn w:val="DefaultParagraphFont"/>
    <w:link w:val="Quote"/>
    <w:uiPriority w:val="29"/>
    <w:rsid w:val="000A71C9"/>
    <w:rPr>
      <w:i/>
      <w:iCs/>
      <w:color w:val="404040" w:themeColor="text1" w:themeTint="BF"/>
    </w:rPr>
  </w:style>
  <w:style w:type="paragraph" w:styleId="ListParagraph">
    <w:name w:val="List Paragraph"/>
    <w:aliases w:val="Bullet EY,List Paragraph Red,lp1,Bullet 1,Use Case List Paragraph,Numbering,ERP-List Paragraph,List Paragraph1,List Paragraph11,List Paragraph2,List Paragraph21,Lentele,List not in Table,Table of contents numbered,List Paragraph211,Buletai"/>
    <w:basedOn w:val="Normal"/>
    <w:link w:val="ListParagraphChar"/>
    <w:uiPriority w:val="34"/>
    <w:qFormat/>
    <w:rsid w:val="000A71C9"/>
    <w:pPr>
      <w:ind w:left="720"/>
      <w:contextualSpacing/>
    </w:pPr>
  </w:style>
  <w:style w:type="character" w:styleId="IntenseEmphasis">
    <w:name w:val="Intense Emphasis"/>
    <w:basedOn w:val="DefaultParagraphFont"/>
    <w:uiPriority w:val="21"/>
    <w:qFormat/>
    <w:rsid w:val="000A71C9"/>
    <w:rPr>
      <w:i/>
      <w:iCs/>
      <w:color w:val="0F4761" w:themeColor="accent1" w:themeShade="BF"/>
    </w:rPr>
  </w:style>
  <w:style w:type="paragraph" w:styleId="IntenseQuote">
    <w:name w:val="Intense Quote"/>
    <w:basedOn w:val="Normal"/>
    <w:next w:val="Normal"/>
    <w:link w:val="IntenseQuoteChar"/>
    <w:uiPriority w:val="30"/>
    <w:qFormat/>
    <w:rsid w:val="000A71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A71C9"/>
    <w:rPr>
      <w:i/>
      <w:iCs/>
      <w:color w:val="0F4761" w:themeColor="accent1" w:themeShade="BF"/>
    </w:rPr>
  </w:style>
  <w:style w:type="character" w:styleId="IntenseReference">
    <w:name w:val="Intense Reference"/>
    <w:basedOn w:val="DefaultParagraphFont"/>
    <w:uiPriority w:val="32"/>
    <w:qFormat/>
    <w:rsid w:val="000A71C9"/>
    <w:rPr>
      <w:b/>
      <w:bCs/>
      <w:smallCaps/>
      <w:color w:val="0F4761" w:themeColor="accent1" w:themeShade="BF"/>
      <w:spacing w:val="5"/>
    </w:rPr>
  </w:style>
  <w:style w:type="character" w:styleId="Strong">
    <w:name w:val="Strong"/>
    <w:basedOn w:val="DefaultParagraphFont"/>
    <w:uiPriority w:val="22"/>
    <w:qFormat/>
    <w:rsid w:val="000A71C9"/>
    <w:rPr>
      <w:b/>
      <w:bCs/>
    </w:rPr>
  </w:style>
  <w:style w:type="character" w:styleId="CommentReference">
    <w:name w:val="annotation reference"/>
    <w:basedOn w:val="DefaultParagraphFont"/>
    <w:uiPriority w:val="99"/>
    <w:semiHidden/>
    <w:unhideWhenUsed/>
    <w:rsid w:val="00D244FD"/>
    <w:rPr>
      <w:sz w:val="16"/>
      <w:szCs w:val="16"/>
    </w:rPr>
  </w:style>
  <w:style w:type="paragraph" w:styleId="CommentText">
    <w:name w:val="annotation text"/>
    <w:basedOn w:val="Normal"/>
    <w:link w:val="CommentTextChar"/>
    <w:uiPriority w:val="99"/>
    <w:semiHidden/>
    <w:unhideWhenUsed/>
    <w:rsid w:val="00D244FD"/>
    <w:rPr>
      <w:sz w:val="20"/>
      <w:szCs w:val="20"/>
    </w:rPr>
  </w:style>
  <w:style w:type="character" w:customStyle="1" w:styleId="CommentTextChar">
    <w:name w:val="Comment Text Char"/>
    <w:basedOn w:val="DefaultParagraphFont"/>
    <w:link w:val="CommentText"/>
    <w:uiPriority w:val="99"/>
    <w:semiHidden/>
    <w:rsid w:val="00D244FD"/>
    <w:rPr>
      <w:rFonts w:ascii="Times New Roman" w:eastAsia="Times New Roman" w:hAnsi="Times New Roman" w:cs="Times New Roman"/>
      <w:kern w:val="0"/>
      <w:sz w:val="20"/>
      <w:szCs w:val="20"/>
      <w:lang w:eastAsia="en-GB"/>
      <w14:ligatures w14:val="none"/>
    </w:rPr>
  </w:style>
  <w:style w:type="paragraph" w:styleId="CommentSubject">
    <w:name w:val="annotation subject"/>
    <w:basedOn w:val="CommentText"/>
    <w:next w:val="CommentText"/>
    <w:link w:val="CommentSubjectChar"/>
    <w:uiPriority w:val="99"/>
    <w:semiHidden/>
    <w:unhideWhenUsed/>
    <w:rsid w:val="00D244FD"/>
    <w:rPr>
      <w:b/>
      <w:bCs/>
    </w:rPr>
  </w:style>
  <w:style w:type="character" w:customStyle="1" w:styleId="CommentSubjectChar">
    <w:name w:val="Comment Subject Char"/>
    <w:basedOn w:val="CommentTextChar"/>
    <w:link w:val="CommentSubject"/>
    <w:uiPriority w:val="99"/>
    <w:semiHidden/>
    <w:rsid w:val="00D244FD"/>
    <w:rPr>
      <w:rFonts w:ascii="Times New Roman" w:eastAsia="Times New Roman" w:hAnsi="Times New Roman" w:cs="Times New Roman"/>
      <w:b/>
      <w:bCs/>
      <w:kern w:val="0"/>
      <w:sz w:val="20"/>
      <w:szCs w:val="20"/>
      <w:lang w:eastAsia="en-GB"/>
      <w14:ligatures w14:val="none"/>
    </w:rPr>
  </w:style>
  <w:style w:type="paragraph" w:styleId="NormalWeb">
    <w:name w:val="Normal (Web)"/>
    <w:basedOn w:val="Normal"/>
    <w:uiPriority w:val="99"/>
    <w:unhideWhenUsed/>
    <w:rsid w:val="001F65B9"/>
    <w:pPr>
      <w:spacing w:before="100" w:beforeAutospacing="1" w:after="100" w:afterAutospacing="1"/>
    </w:pPr>
  </w:style>
  <w:style w:type="character" w:customStyle="1" w:styleId="ListParagraphChar">
    <w:name w:val="List Paragraph Char"/>
    <w:aliases w:val="Bullet EY Char,List Paragraph Red Char,lp1 Char,Bullet 1 Char,Use Case List Paragraph Char,Numbering Char,ERP-List Paragraph Char,List Paragraph1 Char,List Paragraph11 Char,List Paragraph2 Char,List Paragraph21 Char,Lentele Char"/>
    <w:link w:val="ListParagraph"/>
    <w:uiPriority w:val="34"/>
    <w:qFormat/>
    <w:locked/>
    <w:rsid w:val="00C950FE"/>
    <w:rPr>
      <w:rFonts w:ascii="Times New Roman" w:eastAsia="Times New Roman" w:hAnsi="Times New Roman" w:cs="Times New Roman"/>
      <w:kern w:val="0"/>
      <w:lang w:eastAsia="en-GB"/>
      <w14:ligatures w14:val="none"/>
    </w:rPr>
  </w:style>
  <w:style w:type="table" w:styleId="TableGrid">
    <w:name w:val="Table Grid"/>
    <w:basedOn w:val="TableNormal"/>
    <w:uiPriority w:val="39"/>
    <w:rsid w:val="00C950FE"/>
    <w:pPr>
      <w:spacing w:after="0" w:line="240" w:lineRule="auto"/>
    </w:pPr>
    <w:rPr>
      <w:rFonts w:eastAsiaTheme="minorEastAsia"/>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c27fe4f1e893795fb9a7c4516b6e0f2d">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10ad1c0696050209b2d1027bd218f40b"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EB22F3-27F8-4268-8233-83426D22A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263074-FFCD-4143-9D02-96F75E7BA7D7}">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customXml/itemProps3.xml><?xml version="1.0" encoding="utf-8"?>
<ds:datastoreItem xmlns:ds="http://schemas.openxmlformats.org/officeDocument/2006/customXml" ds:itemID="{93ECAAC0-BA4D-44D9-90C3-E8A9E88C1E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5</Pages>
  <Words>8095</Words>
  <Characters>4615</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Matas Samulionis</dc:creator>
  <cp:keywords/>
  <dc:description/>
  <cp:lastModifiedBy>Eglė Čekanauskienė</cp:lastModifiedBy>
  <cp:revision>21</cp:revision>
  <dcterms:created xsi:type="dcterms:W3CDTF">2025-10-16T12:17:00Z</dcterms:created>
  <dcterms:modified xsi:type="dcterms:W3CDTF">2025-10-30T07:29:00Z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